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66594" w14:textId="2C9ED853" w:rsidR="00522428" w:rsidRPr="001770C8" w:rsidRDefault="00B870FF" w:rsidP="008B0574">
      <w:pPr>
        <w:pageBreakBefore/>
        <w:spacing w:before="40" w:after="40" w:line="276" w:lineRule="auto"/>
        <w:jc w:val="center"/>
        <w:rPr>
          <w:b/>
        </w:rPr>
      </w:pPr>
      <w:r w:rsidRPr="001770C8">
        <w:rPr>
          <w:b/>
        </w:rPr>
        <w:t>Phụ lục</w:t>
      </w:r>
      <w:r w:rsidR="00A60DF7" w:rsidRPr="001770C8">
        <w:rPr>
          <w:b/>
        </w:rPr>
        <w:t xml:space="preserve"> III</w:t>
      </w:r>
    </w:p>
    <w:p w14:paraId="062398C4" w14:textId="77777777" w:rsidR="00522428" w:rsidRPr="00AD12C3" w:rsidRDefault="00522428" w:rsidP="00522428">
      <w:pPr>
        <w:spacing w:before="40" w:after="40" w:line="276" w:lineRule="auto"/>
        <w:jc w:val="center"/>
        <w:rPr>
          <w:b/>
          <w:sz w:val="24"/>
          <w:szCs w:val="26"/>
        </w:rPr>
      </w:pPr>
      <w:r w:rsidRPr="00AD12C3">
        <w:rPr>
          <w:b/>
          <w:sz w:val="26"/>
        </w:rPr>
        <w:t>PHƯƠNG PHÁP XÁC ĐỊNH CHI PHÍ XÂY DỰNG</w:t>
      </w:r>
    </w:p>
    <w:p w14:paraId="4B171562" w14:textId="77777777" w:rsidR="00AD12C3" w:rsidRDefault="001F1A3E" w:rsidP="001F1A3E">
      <w:pPr>
        <w:spacing w:before="40" w:after="40" w:line="276" w:lineRule="auto"/>
        <w:jc w:val="center"/>
        <w:rPr>
          <w:i/>
        </w:rPr>
      </w:pPr>
      <w:r w:rsidRPr="001770C8">
        <w:rPr>
          <w:i/>
        </w:rPr>
        <w:t xml:space="preserve">(Kèm theo Thông tư số </w:t>
      </w:r>
      <w:r w:rsidR="00AD12C3">
        <w:rPr>
          <w:i/>
        </w:rPr>
        <w:t>11</w:t>
      </w:r>
      <w:r w:rsidRPr="001770C8">
        <w:rPr>
          <w:i/>
        </w:rPr>
        <w:t xml:space="preserve">/2021/TT-BXD </w:t>
      </w:r>
      <w:r w:rsidR="00AE67B4" w:rsidRPr="001770C8">
        <w:rPr>
          <w:i/>
        </w:rPr>
        <w:t>ngày</w:t>
      </w:r>
      <w:r w:rsidR="00AE6915" w:rsidRPr="001770C8">
        <w:rPr>
          <w:i/>
        </w:rPr>
        <w:t xml:space="preserve"> </w:t>
      </w:r>
      <w:r w:rsidR="00AD12C3">
        <w:rPr>
          <w:i/>
        </w:rPr>
        <w:t>31</w:t>
      </w:r>
      <w:r w:rsidR="00AE6915" w:rsidRPr="001770C8">
        <w:rPr>
          <w:i/>
        </w:rPr>
        <w:t xml:space="preserve"> tháng 8</w:t>
      </w:r>
      <w:r w:rsidRPr="001770C8">
        <w:rPr>
          <w:i/>
        </w:rPr>
        <w:t xml:space="preserve"> năm 2021 </w:t>
      </w:r>
    </w:p>
    <w:p w14:paraId="36EA220B" w14:textId="4F9C275E" w:rsidR="00522428" w:rsidRPr="001770C8" w:rsidRDefault="001F1A3E" w:rsidP="001F1A3E">
      <w:pPr>
        <w:spacing w:before="40" w:after="40" w:line="276" w:lineRule="auto"/>
        <w:jc w:val="center"/>
        <w:rPr>
          <w:i/>
        </w:rPr>
      </w:pPr>
      <w:r w:rsidRPr="001770C8">
        <w:rPr>
          <w:i/>
        </w:rPr>
        <w:t>của Bộ trưởng Bộ Xây dựng)</w:t>
      </w:r>
    </w:p>
    <w:p w14:paraId="4F28C873" w14:textId="77777777" w:rsidR="00522428" w:rsidRPr="001770C8" w:rsidRDefault="00522428" w:rsidP="00522428">
      <w:pPr>
        <w:spacing w:before="40" w:after="40" w:line="276" w:lineRule="auto"/>
        <w:jc w:val="center"/>
        <w:rPr>
          <w:i/>
        </w:rPr>
      </w:pPr>
    </w:p>
    <w:p w14:paraId="6A9ED66A" w14:textId="77777777" w:rsidR="00522428" w:rsidRPr="001770C8" w:rsidRDefault="00522428" w:rsidP="00522428">
      <w:pPr>
        <w:spacing w:before="40" w:after="40" w:line="276" w:lineRule="auto"/>
        <w:ind w:firstLine="720"/>
        <w:jc w:val="both"/>
      </w:pPr>
      <w:r w:rsidRPr="001770C8">
        <w:t xml:space="preserve">Chi phí xây dựng được xác định cho công trình, hạng mục công trình của dự án; công trình, hạng mục công trình xây dựng tạm, phụ trợ phục vụ thi công. </w:t>
      </w:r>
    </w:p>
    <w:p w14:paraId="6A949D43" w14:textId="77777777" w:rsidR="00522428" w:rsidRPr="00AD12C3" w:rsidRDefault="00522428" w:rsidP="00522428">
      <w:pPr>
        <w:spacing w:before="120" w:after="40" w:line="276" w:lineRule="auto"/>
        <w:ind w:firstLine="720"/>
        <w:jc w:val="both"/>
        <w:rPr>
          <w:b/>
          <w:sz w:val="26"/>
        </w:rPr>
      </w:pPr>
      <w:r w:rsidRPr="00AD12C3">
        <w:rPr>
          <w:b/>
          <w:sz w:val="26"/>
        </w:rPr>
        <w:t>I. XÁC ĐỊNH CHI PHÍ TRỰC TIẾP</w:t>
      </w:r>
    </w:p>
    <w:p w14:paraId="6261FDBC" w14:textId="0858F09C" w:rsidR="00522428" w:rsidRPr="001770C8" w:rsidRDefault="003930E3" w:rsidP="00522428">
      <w:pPr>
        <w:spacing w:before="40" w:after="40" w:line="276" w:lineRule="auto"/>
        <w:ind w:firstLine="720"/>
        <w:jc w:val="both"/>
      </w:pPr>
      <w:r w:rsidRPr="001770C8">
        <w:t xml:space="preserve">Chi phí trực tiếp trong chi phí xây dựng gồm chi phí vật liệu (kể cả vật liệu do Chủ đầu tư cấp), chi phí nhân công, chi phí máy và thiết bị thi công. </w:t>
      </w:r>
      <w:r w:rsidR="00522428" w:rsidRPr="001770C8">
        <w:t>Chi phí trực tiếp được xác định như sau:</w:t>
      </w:r>
    </w:p>
    <w:p w14:paraId="645012CD" w14:textId="53FB352F" w:rsidR="00522428" w:rsidRPr="001770C8" w:rsidRDefault="00522428" w:rsidP="00522428">
      <w:pPr>
        <w:spacing w:before="120" w:after="40" w:line="276" w:lineRule="auto"/>
        <w:ind w:firstLine="720"/>
        <w:jc w:val="both"/>
        <w:rPr>
          <w:rFonts w:asciiTheme="minorHAnsi" w:hAnsiTheme="minorHAnsi"/>
          <w:b/>
          <w:spacing w:val="-4"/>
          <w:lang w:val="vi-VN"/>
        </w:rPr>
      </w:pPr>
      <w:r w:rsidRPr="001770C8">
        <w:rPr>
          <w:rFonts w:ascii="Times New Roman Bold" w:hAnsi="Times New Roman Bold"/>
          <w:b/>
          <w:spacing w:val="-4"/>
        </w:rPr>
        <w:t xml:space="preserve">1. Xác định theo khối lượng và đơn giá xây dựng chi tiết </w:t>
      </w:r>
      <w:r w:rsidR="001D66B9" w:rsidRPr="001770C8">
        <w:rPr>
          <w:rFonts w:asciiTheme="minorHAnsi" w:hAnsiTheme="minorHAnsi"/>
          <w:b/>
          <w:spacing w:val="-4"/>
          <w:lang w:val="vi-VN"/>
        </w:rPr>
        <w:t>không đầy đủ</w:t>
      </w:r>
    </w:p>
    <w:p w14:paraId="6EEE25D3" w14:textId="77777777" w:rsidR="00522428" w:rsidRPr="001770C8" w:rsidRDefault="00522428" w:rsidP="00522428">
      <w:pPr>
        <w:spacing w:before="40" w:after="40" w:line="276" w:lineRule="auto"/>
        <w:ind w:firstLine="720"/>
        <w:jc w:val="both"/>
      </w:pPr>
      <w:r w:rsidRPr="001770C8">
        <w:t xml:space="preserve">1.1. Khối lượng các công tác xây dựng được xác định từ hồ sơ thiết kế kỹ thuật hoặc thiết kế bản vẽ thi công hoặc thiết kế FEED, các chỉ dẫn kỹ thuật, yêu cầu kỹ thuật, nhiệm vụ công việc phải thực hiện của dự án, công trình, hạng mục công trình. </w:t>
      </w:r>
    </w:p>
    <w:p w14:paraId="412E0A4F" w14:textId="02C3EDD4" w:rsidR="00522428" w:rsidRPr="001770C8" w:rsidRDefault="00522428" w:rsidP="00522428">
      <w:pPr>
        <w:spacing w:before="40" w:after="40" w:line="276" w:lineRule="auto"/>
        <w:ind w:firstLine="720"/>
        <w:jc w:val="both"/>
      </w:pPr>
      <w:r w:rsidRPr="001770C8">
        <w:t xml:space="preserve">1.2. Đơn giá xây dựng chi tiết </w:t>
      </w:r>
      <w:r w:rsidR="001D66B9" w:rsidRPr="001770C8">
        <w:rPr>
          <w:lang w:val="vi-VN"/>
        </w:rPr>
        <w:t xml:space="preserve">không đầy đủ </w:t>
      </w:r>
      <w:r w:rsidRPr="001770C8">
        <w:t xml:space="preserve">bao gồm chi phí vật liệu, chi phí nhân công, chi phí máy và thiết bị thi công. Chủ đầu tư căn cứ vào đặc điểm, tính chất và điều kiện cụ thể của từng công trình, gói thầu để quyết định việc sử dụng đơn giá xây dựng chi tiết không đầy đủ để xác định </w:t>
      </w:r>
      <w:r w:rsidR="009E58CE">
        <w:t>chi phí</w:t>
      </w:r>
      <w:r w:rsidRPr="001770C8">
        <w:t xml:space="preserve"> xây dựng.</w:t>
      </w:r>
    </w:p>
    <w:p w14:paraId="1E4E5FE1" w14:textId="4FA7F3C4" w:rsidR="00522428" w:rsidRPr="001770C8" w:rsidRDefault="00522428" w:rsidP="00522428">
      <w:pPr>
        <w:spacing w:before="40" w:after="40" w:line="276" w:lineRule="auto"/>
        <w:ind w:firstLine="720"/>
        <w:jc w:val="both"/>
      </w:pPr>
      <w:r w:rsidRPr="001770C8">
        <w:t xml:space="preserve">Đơn giá xây dựng chi tiết </w:t>
      </w:r>
      <w:r w:rsidR="001D66B9" w:rsidRPr="001770C8">
        <w:rPr>
          <w:lang w:val="vi-VN"/>
        </w:rPr>
        <w:t xml:space="preserve">không đầy đủ </w:t>
      </w:r>
      <w:r w:rsidRPr="001770C8">
        <w:t>của</w:t>
      </w:r>
      <w:r w:rsidR="00514449" w:rsidRPr="001770C8">
        <w:t xml:space="preserve"> công tác thuộc</w:t>
      </w:r>
      <w:r w:rsidRPr="001770C8">
        <w:t xml:space="preserve"> công trình được </w:t>
      </w:r>
      <w:r w:rsidR="00514449" w:rsidRPr="001770C8">
        <w:t>vận</w:t>
      </w:r>
      <w:r w:rsidRPr="001770C8">
        <w:t xml:space="preserve"> dụng theo đơn giá xây dựng chi tiết </w:t>
      </w:r>
      <w:r w:rsidR="00514449" w:rsidRPr="001770C8">
        <w:t xml:space="preserve">trong đơn giá xây dựng công trình </w:t>
      </w:r>
      <w:r w:rsidRPr="001770C8">
        <w:t xml:space="preserve">do </w:t>
      </w:r>
      <w:r w:rsidR="00514449" w:rsidRPr="001770C8">
        <w:t xml:space="preserve">Ủy ban nhân dân cấp tỉnh </w:t>
      </w:r>
      <w:r w:rsidRPr="001770C8">
        <w:t>công bố</w:t>
      </w:r>
      <w:r w:rsidR="00514449" w:rsidRPr="001770C8">
        <w:t>;</w:t>
      </w:r>
      <w:r w:rsidRPr="001770C8">
        <w:t xml:space="preserve"> hoặc xác định theo hướng dẫn tại mục I </w:t>
      </w:r>
      <w:r w:rsidR="00A60DF7" w:rsidRPr="001770C8">
        <w:t>Phụ lục IV</w:t>
      </w:r>
      <w:r w:rsidRPr="001770C8">
        <w:t xml:space="preserve"> Thông tư này.</w:t>
      </w:r>
    </w:p>
    <w:p w14:paraId="3FC0F2C9" w14:textId="4A78182D" w:rsidR="00522428" w:rsidRPr="001770C8" w:rsidRDefault="00522428" w:rsidP="00522428">
      <w:pPr>
        <w:spacing w:before="120" w:after="40" w:line="276" w:lineRule="auto"/>
        <w:ind w:firstLine="720"/>
        <w:jc w:val="both"/>
        <w:rPr>
          <w:b/>
          <w:lang w:val="vi-VN"/>
        </w:rPr>
      </w:pPr>
      <w:r w:rsidRPr="001770C8">
        <w:rPr>
          <w:b/>
        </w:rPr>
        <w:t xml:space="preserve">2. Xác định theo khối lượng và giá xây dựng tổng hợp </w:t>
      </w:r>
      <w:r w:rsidR="001D66B9" w:rsidRPr="001770C8">
        <w:rPr>
          <w:b/>
          <w:lang w:val="vi-VN"/>
        </w:rPr>
        <w:t>không đầy đủ</w:t>
      </w:r>
    </w:p>
    <w:p w14:paraId="682EDDC3" w14:textId="640F2279" w:rsidR="00522428" w:rsidRPr="001770C8" w:rsidRDefault="00522428" w:rsidP="00522428">
      <w:pPr>
        <w:spacing w:before="40" w:after="40" w:line="276" w:lineRule="auto"/>
        <w:ind w:firstLine="720"/>
        <w:jc w:val="both"/>
      </w:pPr>
      <w:r w:rsidRPr="001770C8">
        <w:t xml:space="preserve">2.1. Khối lượng nhóm, loại công tác xây dựng, đơn vị kết cấu, bộ phận công trình được xác định từ hồ sơ thiết kế kỹ thuật hoặc thiết kế bản vẽ thi công hoặc thiết kế FEED, các chỉ dẫn kỹ thuật, yêu cầu kỹ thuật, nhiệm vụ công việc phải thực hiện của </w:t>
      </w:r>
      <w:r w:rsidR="00292FC1" w:rsidRPr="001770C8">
        <w:t>công trình, hạng mục công trình.</w:t>
      </w:r>
    </w:p>
    <w:p w14:paraId="68FE6C63" w14:textId="36F136F4" w:rsidR="00522428" w:rsidRPr="001770C8" w:rsidRDefault="00522428" w:rsidP="00522428">
      <w:pPr>
        <w:spacing w:before="40" w:after="40" w:line="276" w:lineRule="auto"/>
        <w:jc w:val="both"/>
      </w:pPr>
      <w:r w:rsidRPr="001770C8">
        <w:tab/>
        <w:t xml:space="preserve">2.2. Giá xây dựng tổng hợp </w:t>
      </w:r>
      <w:r w:rsidR="001D66B9" w:rsidRPr="001770C8">
        <w:rPr>
          <w:lang w:val="vi-VN"/>
        </w:rPr>
        <w:t xml:space="preserve">không đầy đủ </w:t>
      </w:r>
      <w:r w:rsidRPr="001770C8">
        <w:t>được lập tương ứng với danh mục và nội dung của khối lượng nhóm, loại công tác xây dựng, đơn vị kết cấu, bộ phận của công trình.</w:t>
      </w:r>
      <w:r w:rsidR="00580299" w:rsidRPr="001770C8">
        <w:t xml:space="preserve"> Chủ đầu tư căn cứ vào đặc điểm, tính chất và điều kiện cụ thể của từng công trình, gói thầu để quyết định việc sử dụng giá xây dựng tổng hợp không đầy đủ để xác định </w:t>
      </w:r>
      <w:r w:rsidR="009E58CE">
        <w:t>chi phí</w:t>
      </w:r>
      <w:r w:rsidR="00580299" w:rsidRPr="001770C8">
        <w:t xml:space="preserve"> xây dựng.</w:t>
      </w:r>
    </w:p>
    <w:p w14:paraId="6B623C1B" w14:textId="793F8CB4" w:rsidR="00522428" w:rsidRPr="001770C8" w:rsidRDefault="00580299" w:rsidP="00D646F6">
      <w:pPr>
        <w:widowControl w:val="0"/>
        <w:spacing w:before="40" w:after="40" w:line="276" w:lineRule="auto"/>
        <w:ind w:firstLine="720"/>
        <w:jc w:val="both"/>
      </w:pPr>
      <w:r w:rsidRPr="001770C8">
        <w:t>G</w:t>
      </w:r>
      <w:r w:rsidR="00522428" w:rsidRPr="001770C8">
        <w:t>iá xây dự</w:t>
      </w:r>
      <w:r w:rsidR="00DB6875" w:rsidRPr="001770C8">
        <w:t>n</w:t>
      </w:r>
      <w:r w:rsidR="00522428" w:rsidRPr="001770C8">
        <w:t>g tổng hợp không đầy đủ</w:t>
      </w:r>
      <w:r w:rsidRPr="001770C8">
        <w:t xml:space="preserve"> được vận dụng theo</w:t>
      </w:r>
      <w:r w:rsidR="00522428" w:rsidRPr="001770C8">
        <w:t xml:space="preserve"> giá </w:t>
      </w:r>
      <w:r w:rsidR="00DF0E17" w:rsidRPr="001770C8">
        <w:t xml:space="preserve">xây dựng </w:t>
      </w:r>
      <w:r w:rsidR="008E48BA" w:rsidRPr="001770C8">
        <w:t xml:space="preserve">tổng hợp </w:t>
      </w:r>
      <w:r w:rsidR="008B4874" w:rsidRPr="001770C8">
        <w:t>do cơ quan có thẩm quyền</w:t>
      </w:r>
      <w:r w:rsidR="008E48BA" w:rsidRPr="001770C8">
        <w:t xml:space="preserve"> công bố (nếu có)</w:t>
      </w:r>
      <w:r w:rsidR="00522428" w:rsidRPr="001770C8">
        <w:t xml:space="preserve">; hoặc </w:t>
      </w:r>
      <w:r w:rsidR="00292FC1" w:rsidRPr="001770C8">
        <w:t xml:space="preserve">xác định </w:t>
      </w:r>
      <w:r w:rsidR="00522428" w:rsidRPr="001770C8">
        <w:t xml:space="preserve">theo hướng dẫn tại mục II </w:t>
      </w:r>
      <w:r w:rsidR="00A60DF7" w:rsidRPr="001770C8">
        <w:t>Phụ lục IV</w:t>
      </w:r>
      <w:r w:rsidR="00522428" w:rsidRPr="001770C8">
        <w:t xml:space="preserve"> Thông tư này.</w:t>
      </w:r>
    </w:p>
    <w:p w14:paraId="32A8D337" w14:textId="77777777" w:rsidR="00522428" w:rsidRPr="009E58CE" w:rsidRDefault="00522428" w:rsidP="00522428">
      <w:pPr>
        <w:spacing w:before="120" w:after="40" w:line="276" w:lineRule="auto"/>
        <w:ind w:firstLine="720"/>
        <w:jc w:val="both"/>
        <w:rPr>
          <w:b/>
          <w:sz w:val="26"/>
        </w:rPr>
      </w:pPr>
      <w:r w:rsidRPr="009E58CE">
        <w:rPr>
          <w:b/>
          <w:sz w:val="26"/>
        </w:rPr>
        <w:lastRenderedPageBreak/>
        <w:t>II. XÁC ĐỊNH CHI PHÍ GIÁN TIẾP</w:t>
      </w:r>
    </w:p>
    <w:p w14:paraId="11BBC51E" w14:textId="77777777" w:rsidR="00522428" w:rsidRPr="001770C8" w:rsidRDefault="00522428" w:rsidP="00522428">
      <w:pPr>
        <w:spacing w:before="40" w:after="40" w:line="276" w:lineRule="auto"/>
        <w:ind w:firstLine="720"/>
        <w:jc w:val="both"/>
        <w:rPr>
          <w:b/>
        </w:rPr>
      </w:pPr>
      <w:r w:rsidRPr="001770C8">
        <w:rPr>
          <w:b/>
        </w:rPr>
        <w:t>1. Chi phí chung</w:t>
      </w:r>
    </w:p>
    <w:p w14:paraId="6B85C518" w14:textId="77777777" w:rsidR="00522428" w:rsidRPr="001770C8" w:rsidRDefault="00522428" w:rsidP="00522428">
      <w:pPr>
        <w:spacing w:before="40" w:after="40" w:line="276" w:lineRule="auto"/>
        <w:ind w:firstLine="720"/>
        <w:jc w:val="both"/>
      </w:pPr>
      <w:r w:rsidRPr="001770C8">
        <w:t>1.1. Nội dung chi phí chung, gồm:</w:t>
      </w:r>
    </w:p>
    <w:p w14:paraId="05E72894" w14:textId="77777777" w:rsidR="00522428" w:rsidRPr="001770C8" w:rsidRDefault="00522428" w:rsidP="00522428">
      <w:pPr>
        <w:spacing w:before="40" w:after="40" w:line="276" w:lineRule="auto"/>
        <w:ind w:firstLine="720"/>
        <w:jc w:val="both"/>
        <w:rPr>
          <w:i/>
        </w:rPr>
      </w:pPr>
      <w:r w:rsidRPr="001770C8">
        <w:t>a) Chi phí quản lý chung của doanh nghiệp là chi phí quản lý của doanh nghiệp được phân bổ cho công trình, gồm các chi phí: lương cho ban điều hành; lương cho người lao động; chi trả trợ cấp mất việc; chi phí phúc lợi; chi phí bảo trì văn phòng và các phương tiện; chi phí tiện ích</w:t>
      </w:r>
      <w:bookmarkStart w:id="0" w:name="_GoBack"/>
      <w:bookmarkEnd w:id="0"/>
      <w:r w:rsidRPr="001770C8">
        <w:t xml:space="preserve"> văn phòng; chi phí thông tin liên lạc và đi lại; chi phí sử dụng tiện ích điện, nước; chi phí nghiên cứu và phát triển; chi phí quảng cáo; chi phí xã hội; chi phí tặng, biếu, từ thiện; chi phí thuê đất, văn phòng và chỗ ở; chi phí khấu hao; khấu hao chi phí nghiên cứu thử nghiệm; khấu hao chi phí phát triển; thuế, lệ phí, phí theo quy định; bảo hiểm tổn thất; chi phí bảo đảm hợp đồng; một số chi phí phục vụ cho quản lý khác của doanh nghiệp.</w:t>
      </w:r>
    </w:p>
    <w:p w14:paraId="100C56D0" w14:textId="4FEB7813" w:rsidR="00522428" w:rsidRPr="001770C8" w:rsidRDefault="00522428" w:rsidP="00522428">
      <w:pPr>
        <w:spacing w:before="40" w:after="40" w:line="276" w:lineRule="auto"/>
        <w:ind w:firstLine="720"/>
        <w:jc w:val="both"/>
        <w:rPr>
          <w:spacing w:val="-2"/>
        </w:rPr>
      </w:pPr>
      <w:r w:rsidRPr="001770C8">
        <w:rPr>
          <w:spacing w:val="-2"/>
        </w:rPr>
        <w:t>b) Chi phí điều hành sản xuất tại công trường là toàn bộ chi phí cho bộ máy quản lý của doanh nghiệp tại công trường, gồm các chi phí: chi phí phục vụ công nhân, chi phí phục vụ thi công tại công trường, chi phí quản lý lao động;</w:t>
      </w:r>
      <w:r w:rsidR="0027082C" w:rsidRPr="001770C8">
        <w:rPr>
          <w:spacing w:val="-2"/>
        </w:rPr>
        <w:t xml:space="preserve"> chi phí</w:t>
      </w:r>
      <w:r w:rsidRPr="001770C8">
        <w:rPr>
          <w:i/>
          <w:spacing w:val="-2"/>
        </w:rPr>
        <w:t xml:space="preserve"> </w:t>
      </w:r>
      <w:r w:rsidRPr="001770C8">
        <w:rPr>
          <w:spacing w:val="-2"/>
        </w:rPr>
        <w:t>điện nước tại công trường; chi phí đảm bảo an toàn</w:t>
      </w:r>
      <w:r w:rsidR="00E03D15" w:rsidRPr="001770C8">
        <w:rPr>
          <w:spacing w:val="-2"/>
        </w:rPr>
        <w:t>, vệ sinh</w:t>
      </w:r>
      <w:r w:rsidRPr="001770C8">
        <w:rPr>
          <w:spacing w:val="-2"/>
        </w:rPr>
        <w:t xml:space="preserve"> lao động</w:t>
      </w:r>
      <w:r w:rsidRPr="001770C8">
        <w:rPr>
          <w:rStyle w:val="FootnoteReference"/>
          <w:spacing w:val="-2"/>
        </w:rPr>
        <w:footnoteReference w:id="1"/>
      </w:r>
      <w:r w:rsidRPr="001770C8">
        <w:rPr>
          <w:spacing w:val="-2"/>
        </w:rPr>
        <w:t>; chi phí kiểm định an toàn đối với máy, thiết bị, vật tư có yêu cầu nghiêm ngặt theo quy định của pháp luật về an toàn, vệ sinh lao động; lương và phụ cấp cho cán bộ, nhân viên tại văn phòng hiện trường;...</w:t>
      </w:r>
    </w:p>
    <w:p w14:paraId="446B2102" w14:textId="071C6345" w:rsidR="00522428" w:rsidRPr="001770C8" w:rsidRDefault="00522428" w:rsidP="00522428">
      <w:pPr>
        <w:spacing w:before="40" w:after="40" w:line="276" w:lineRule="auto"/>
        <w:ind w:firstLine="720"/>
        <w:jc w:val="both"/>
      </w:pPr>
      <w:r w:rsidRPr="001770C8">
        <w:t xml:space="preserve">c) Chi phí người sử dụng lao động phải nộp cho người lao động theo quy định (bảo hiểm xã hội, bảo hiểm y tế, </w:t>
      </w:r>
      <w:r w:rsidR="00E00931" w:rsidRPr="001770C8">
        <w:t xml:space="preserve">kinh phí </w:t>
      </w:r>
      <w:r w:rsidRPr="001770C8">
        <w:t>công đoàn, bảo hiểm thất nghiệp, bảo hiểm tai nạn nghề nghiệp, bảo hiểm khác…).</w:t>
      </w:r>
    </w:p>
    <w:p w14:paraId="5CDE3373" w14:textId="77777777" w:rsidR="00522428" w:rsidRPr="001770C8" w:rsidRDefault="00522428" w:rsidP="00522428">
      <w:pPr>
        <w:spacing w:before="40" w:after="40" w:line="276" w:lineRule="auto"/>
        <w:ind w:firstLine="720"/>
        <w:jc w:val="both"/>
      </w:pPr>
      <w:r w:rsidRPr="001770C8">
        <w:t>1.2. Xác định chi phí chung</w:t>
      </w:r>
    </w:p>
    <w:p w14:paraId="5368A7EE" w14:textId="77777777" w:rsidR="00522428" w:rsidRPr="001770C8" w:rsidRDefault="00522428" w:rsidP="00522428">
      <w:pPr>
        <w:spacing w:before="40" w:after="40" w:line="276" w:lineRule="auto"/>
        <w:ind w:firstLine="720"/>
        <w:jc w:val="both"/>
      </w:pPr>
      <w:r w:rsidRPr="001770C8">
        <w:t>1.2.1. Chi phí chung theo chi phí trực tiếp</w:t>
      </w:r>
    </w:p>
    <w:p w14:paraId="70FF378A" w14:textId="17345BC9" w:rsidR="00522428" w:rsidRPr="001770C8" w:rsidRDefault="00522428" w:rsidP="00522428">
      <w:pPr>
        <w:spacing w:before="40" w:after="40" w:line="276" w:lineRule="auto"/>
        <w:ind w:firstLine="720"/>
        <w:jc w:val="both"/>
      </w:pPr>
      <w:r w:rsidRPr="001770C8">
        <w:t xml:space="preserve">Chi phí chung được xác định bằng định mức tỷ lệ phần trăm (%) nhân với chi phí trực tiếp trong dự toán xây dựng. Định mức tỷ lệ phần trăm (%) chi phí chung được xác định theo chi phí xây dựng trước thuế trong tổng mức đầu tư của dự án được duyệt hướng dẫn tại Bảng 3.1 Phụ lục này. </w:t>
      </w:r>
    </w:p>
    <w:p w14:paraId="0A02A06C" w14:textId="77777777" w:rsidR="00522428" w:rsidRPr="001770C8" w:rsidRDefault="00522428" w:rsidP="00D646F6">
      <w:pPr>
        <w:pageBreakBefore/>
        <w:widowControl w:val="0"/>
        <w:spacing w:before="40" w:after="40" w:line="276" w:lineRule="auto"/>
        <w:jc w:val="center"/>
      </w:pPr>
      <w:r w:rsidRPr="001770C8">
        <w:lastRenderedPageBreak/>
        <w:t xml:space="preserve">Bảng 3.1: </w:t>
      </w:r>
      <w:r w:rsidRPr="001770C8">
        <w:rPr>
          <w:sz w:val="26"/>
          <w:szCs w:val="26"/>
        </w:rPr>
        <w:t>ĐỊNH MỨC CHI PHÍ CHUNG TÍNH TRÊN CHI PHÍ TRỰC TIẾP</w:t>
      </w:r>
    </w:p>
    <w:p w14:paraId="21D1094E" w14:textId="77777777" w:rsidR="00522428" w:rsidRPr="001770C8" w:rsidRDefault="00522428" w:rsidP="00522428">
      <w:pPr>
        <w:spacing w:before="40" w:after="40" w:line="276" w:lineRule="auto"/>
        <w:ind w:left="-426" w:firstLine="720"/>
        <w:jc w:val="right"/>
        <w:rPr>
          <w:i/>
          <w:sz w:val="24"/>
          <w:szCs w:val="24"/>
        </w:rPr>
      </w:pPr>
      <w:r w:rsidRPr="001770C8">
        <w:rPr>
          <w:i/>
        </w:rPr>
        <w:t xml:space="preserve">       </w:t>
      </w:r>
      <w:r w:rsidRPr="001770C8">
        <w:rPr>
          <w:i/>
          <w:sz w:val="24"/>
          <w:szCs w:val="24"/>
        </w:rPr>
        <w:t>Đơn vị tính:  %</w:t>
      </w:r>
    </w:p>
    <w:tbl>
      <w:tblPr>
        <w:tblW w:w="9862" w:type="dxa"/>
        <w:jc w:val="center"/>
        <w:tblLayout w:type="fixed"/>
        <w:tblLook w:val="0400" w:firstRow="0" w:lastRow="0" w:firstColumn="0" w:lastColumn="0" w:noHBand="0" w:noVBand="1"/>
      </w:tblPr>
      <w:tblGrid>
        <w:gridCol w:w="707"/>
        <w:gridCol w:w="2787"/>
        <w:gridCol w:w="709"/>
        <w:gridCol w:w="708"/>
        <w:gridCol w:w="777"/>
        <w:gridCol w:w="772"/>
        <w:gridCol w:w="851"/>
        <w:gridCol w:w="850"/>
        <w:gridCol w:w="851"/>
        <w:gridCol w:w="850"/>
      </w:tblGrid>
      <w:tr w:rsidR="001770C8" w:rsidRPr="001770C8" w14:paraId="08FA8928" w14:textId="77777777" w:rsidTr="00B8444F">
        <w:trPr>
          <w:trHeight w:val="549"/>
          <w:jc w:val="center"/>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6B5EC668" w14:textId="77777777" w:rsidR="00522428" w:rsidRPr="001770C8" w:rsidRDefault="00522428" w:rsidP="00B8444F">
            <w:pPr>
              <w:spacing w:before="40" w:after="40" w:line="276" w:lineRule="auto"/>
              <w:jc w:val="center"/>
              <w:rPr>
                <w:b/>
                <w:sz w:val="26"/>
                <w:szCs w:val="26"/>
              </w:rPr>
            </w:pPr>
            <w:r w:rsidRPr="001770C8">
              <w:rPr>
                <w:b/>
                <w:sz w:val="26"/>
                <w:szCs w:val="26"/>
              </w:rPr>
              <w:t>TT</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tcPr>
          <w:p w14:paraId="2DEE7227" w14:textId="77777777" w:rsidR="00522428" w:rsidRPr="001770C8" w:rsidRDefault="00522428" w:rsidP="00B8444F">
            <w:pPr>
              <w:spacing w:before="40" w:after="40" w:line="276" w:lineRule="auto"/>
              <w:jc w:val="center"/>
              <w:rPr>
                <w:b/>
                <w:sz w:val="26"/>
                <w:szCs w:val="26"/>
              </w:rPr>
            </w:pPr>
            <w:r w:rsidRPr="001770C8">
              <w:rPr>
                <w:b/>
                <w:sz w:val="26"/>
                <w:szCs w:val="26"/>
              </w:rPr>
              <w:t>Loại công trình</w:t>
            </w:r>
            <w:r w:rsidRPr="001770C8">
              <w:rPr>
                <w:rStyle w:val="FootnoteReference"/>
                <w:b/>
                <w:sz w:val="26"/>
                <w:szCs w:val="26"/>
              </w:rPr>
              <w:footnoteReference w:id="2"/>
            </w:r>
            <w:r w:rsidRPr="001770C8">
              <w:rPr>
                <w:b/>
                <w:sz w:val="26"/>
                <w:szCs w:val="26"/>
              </w:rPr>
              <w:t xml:space="preserve"> thuộc </w:t>
            </w:r>
          </w:p>
          <w:p w14:paraId="2F9E0B13" w14:textId="77777777" w:rsidR="00522428" w:rsidRPr="001770C8" w:rsidRDefault="00522428" w:rsidP="00B8444F">
            <w:pPr>
              <w:spacing w:before="40" w:after="40" w:line="276" w:lineRule="auto"/>
              <w:jc w:val="center"/>
              <w:rPr>
                <w:b/>
                <w:sz w:val="26"/>
                <w:szCs w:val="26"/>
              </w:rPr>
            </w:pPr>
            <w:r w:rsidRPr="001770C8">
              <w:rPr>
                <w:b/>
                <w:sz w:val="26"/>
                <w:szCs w:val="26"/>
              </w:rPr>
              <w:t>dự án</w:t>
            </w:r>
          </w:p>
        </w:tc>
        <w:tc>
          <w:tcPr>
            <w:tcW w:w="6368" w:type="dxa"/>
            <w:gridSpan w:val="8"/>
            <w:tcBorders>
              <w:top w:val="single" w:sz="4" w:space="0" w:color="000000"/>
              <w:left w:val="nil"/>
              <w:bottom w:val="single" w:sz="4" w:space="0" w:color="000000"/>
              <w:right w:val="single" w:sz="4" w:space="0" w:color="000000"/>
            </w:tcBorders>
            <w:vAlign w:val="center"/>
          </w:tcPr>
          <w:p w14:paraId="5D1BA7A0" w14:textId="77777777" w:rsidR="00522428" w:rsidRPr="001770C8" w:rsidRDefault="00522428" w:rsidP="00B8444F">
            <w:pPr>
              <w:spacing w:before="40" w:after="40" w:line="276" w:lineRule="auto"/>
              <w:jc w:val="center"/>
              <w:rPr>
                <w:i/>
                <w:sz w:val="26"/>
                <w:szCs w:val="26"/>
              </w:rPr>
            </w:pPr>
            <w:r w:rsidRPr="001770C8">
              <w:rPr>
                <w:i/>
                <w:sz w:val="26"/>
                <w:szCs w:val="26"/>
              </w:rPr>
              <w:t>Chi phí xây dựng trước thuế trong tổng mức đầu tư của dự án được duyệt (tỷ đồng)</w:t>
            </w:r>
          </w:p>
        </w:tc>
      </w:tr>
      <w:tr w:rsidR="001770C8" w:rsidRPr="001770C8" w14:paraId="42A504F1" w14:textId="77777777" w:rsidTr="00B8444F">
        <w:trPr>
          <w:trHeight w:val="292"/>
          <w:jc w:val="center"/>
        </w:trPr>
        <w:tc>
          <w:tcPr>
            <w:tcW w:w="707" w:type="dxa"/>
            <w:vMerge/>
            <w:tcBorders>
              <w:top w:val="single" w:sz="4" w:space="0" w:color="000000"/>
              <w:left w:val="single" w:sz="4" w:space="0" w:color="000000"/>
              <w:bottom w:val="single" w:sz="4" w:space="0" w:color="000000"/>
              <w:right w:val="single" w:sz="4" w:space="0" w:color="000000"/>
            </w:tcBorders>
            <w:vAlign w:val="center"/>
          </w:tcPr>
          <w:p w14:paraId="0E6C89D1"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2787" w:type="dxa"/>
            <w:vMerge/>
            <w:tcBorders>
              <w:top w:val="single" w:sz="4" w:space="0" w:color="000000"/>
              <w:left w:val="single" w:sz="4" w:space="0" w:color="000000"/>
              <w:bottom w:val="single" w:sz="4" w:space="0" w:color="000000"/>
              <w:right w:val="single" w:sz="4" w:space="0" w:color="000000"/>
            </w:tcBorders>
            <w:vAlign w:val="center"/>
          </w:tcPr>
          <w:p w14:paraId="74EFD8EF"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709" w:type="dxa"/>
            <w:tcBorders>
              <w:top w:val="nil"/>
              <w:left w:val="nil"/>
              <w:bottom w:val="single" w:sz="4" w:space="0" w:color="000000"/>
              <w:right w:val="single" w:sz="4" w:space="0" w:color="000000"/>
            </w:tcBorders>
            <w:vAlign w:val="center"/>
          </w:tcPr>
          <w:p w14:paraId="30624A00" w14:textId="77777777" w:rsidR="00522428" w:rsidRPr="001770C8" w:rsidRDefault="00522428" w:rsidP="00B8444F">
            <w:pPr>
              <w:spacing w:before="40" w:after="40" w:line="276" w:lineRule="auto"/>
              <w:jc w:val="center"/>
              <w:rPr>
                <w:b/>
                <w:sz w:val="24"/>
                <w:szCs w:val="24"/>
              </w:rPr>
            </w:pPr>
            <w:r w:rsidRPr="001770C8">
              <w:rPr>
                <w:rFonts w:eastAsia="Gungsuh"/>
                <w:b/>
                <w:sz w:val="24"/>
                <w:szCs w:val="24"/>
              </w:rPr>
              <w:t>≤ 15</w:t>
            </w:r>
          </w:p>
        </w:tc>
        <w:tc>
          <w:tcPr>
            <w:tcW w:w="708" w:type="dxa"/>
            <w:tcBorders>
              <w:top w:val="nil"/>
              <w:left w:val="nil"/>
              <w:bottom w:val="single" w:sz="4" w:space="0" w:color="000000"/>
              <w:right w:val="single" w:sz="4" w:space="0" w:color="auto"/>
            </w:tcBorders>
            <w:vAlign w:val="center"/>
          </w:tcPr>
          <w:p w14:paraId="45BDC189" w14:textId="77777777" w:rsidR="00522428" w:rsidRPr="001770C8" w:rsidRDefault="00522428" w:rsidP="00B8444F">
            <w:pPr>
              <w:spacing w:before="40" w:after="40" w:line="276" w:lineRule="auto"/>
              <w:jc w:val="center"/>
              <w:rPr>
                <w:b/>
                <w:sz w:val="24"/>
                <w:szCs w:val="24"/>
              </w:rPr>
            </w:pPr>
            <w:r w:rsidRPr="001770C8">
              <w:rPr>
                <w:rFonts w:eastAsia="Gungsuh"/>
                <w:b/>
                <w:sz w:val="24"/>
                <w:szCs w:val="24"/>
              </w:rPr>
              <w:t>≤50</w:t>
            </w:r>
          </w:p>
        </w:tc>
        <w:tc>
          <w:tcPr>
            <w:tcW w:w="777" w:type="dxa"/>
            <w:tcBorders>
              <w:top w:val="single" w:sz="4" w:space="0" w:color="auto"/>
              <w:left w:val="single" w:sz="4" w:space="0" w:color="auto"/>
              <w:bottom w:val="single" w:sz="4" w:space="0" w:color="auto"/>
              <w:right w:val="single" w:sz="4" w:space="0" w:color="auto"/>
            </w:tcBorders>
            <w:vAlign w:val="center"/>
          </w:tcPr>
          <w:p w14:paraId="1BB66EF3" w14:textId="77777777" w:rsidR="00522428" w:rsidRPr="001770C8" w:rsidRDefault="00522428" w:rsidP="00B8444F">
            <w:pPr>
              <w:spacing w:before="40" w:after="40" w:line="276" w:lineRule="auto"/>
              <w:jc w:val="center"/>
              <w:rPr>
                <w:rFonts w:eastAsia="Gungsuh"/>
                <w:b/>
                <w:sz w:val="24"/>
                <w:szCs w:val="24"/>
              </w:rPr>
            </w:pPr>
            <w:r w:rsidRPr="001770C8">
              <w:rPr>
                <w:rFonts w:eastAsia="Gungsuh"/>
                <w:b/>
                <w:sz w:val="24"/>
                <w:szCs w:val="24"/>
              </w:rPr>
              <w:t>≤100</w:t>
            </w:r>
          </w:p>
        </w:tc>
        <w:tc>
          <w:tcPr>
            <w:tcW w:w="772" w:type="dxa"/>
            <w:tcBorders>
              <w:top w:val="nil"/>
              <w:left w:val="single" w:sz="4" w:space="0" w:color="auto"/>
              <w:bottom w:val="single" w:sz="4" w:space="0" w:color="000000"/>
              <w:right w:val="single" w:sz="4" w:space="0" w:color="auto"/>
            </w:tcBorders>
            <w:vAlign w:val="center"/>
          </w:tcPr>
          <w:p w14:paraId="40CB3360" w14:textId="77777777" w:rsidR="00522428" w:rsidRPr="001770C8" w:rsidRDefault="00522428" w:rsidP="00B8444F">
            <w:pPr>
              <w:spacing w:before="40" w:after="40" w:line="276" w:lineRule="auto"/>
              <w:jc w:val="center"/>
              <w:rPr>
                <w:rFonts w:eastAsia="Gungsuh"/>
                <w:b/>
                <w:sz w:val="24"/>
                <w:szCs w:val="24"/>
              </w:rPr>
            </w:pPr>
            <w:r w:rsidRPr="001770C8">
              <w:rPr>
                <w:rFonts w:eastAsia="Gungsuh"/>
                <w:b/>
                <w:sz w:val="24"/>
                <w:szCs w:val="24"/>
              </w:rPr>
              <w:t>≤300</w:t>
            </w:r>
          </w:p>
        </w:tc>
        <w:tc>
          <w:tcPr>
            <w:tcW w:w="851" w:type="dxa"/>
            <w:tcBorders>
              <w:top w:val="nil"/>
              <w:left w:val="single" w:sz="4" w:space="0" w:color="auto"/>
              <w:bottom w:val="single" w:sz="4" w:space="0" w:color="000000"/>
              <w:right w:val="single" w:sz="4" w:space="0" w:color="000000"/>
            </w:tcBorders>
            <w:vAlign w:val="center"/>
          </w:tcPr>
          <w:p w14:paraId="4E7EAE36" w14:textId="77777777" w:rsidR="00522428" w:rsidRPr="001770C8" w:rsidRDefault="00522428" w:rsidP="00B8444F">
            <w:pPr>
              <w:spacing w:before="40" w:after="40" w:line="276" w:lineRule="auto"/>
              <w:jc w:val="center"/>
              <w:rPr>
                <w:b/>
                <w:sz w:val="24"/>
                <w:szCs w:val="24"/>
              </w:rPr>
            </w:pPr>
            <w:r w:rsidRPr="001770C8">
              <w:rPr>
                <w:rFonts w:eastAsia="Gungsuh"/>
                <w:b/>
                <w:sz w:val="24"/>
                <w:szCs w:val="24"/>
              </w:rPr>
              <w:t>≤500</w:t>
            </w:r>
          </w:p>
        </w:tc>
        <w:tc>
          <w:tcPr>
            <w:tcW w:w="850" w:type="dxa"/>
            <w:tcBorders>
              <w:top w:val="nil"/>
              <w:left w:val="nil"/>
              <w:bottom w:val="single" w:sz="4" w:space="0" w:color="000000"/>
              <w:right w:val="single" w:sz="4" w:space="0" w:color="auto"/>
            </w:tcBorders>
            <w:vAlign w:val="center"/>
          </w:tcPr>
          <w:p w14:paraId="6CEE1A44" w14:textId="77777777" w:rsidR="00522428" w:rsidRPr="001770C8" w:rsidRDefault="00522428" w:rsidP="00B8444F">
            <w:pPr>
              <w:spacing w:before="40" w:after="40" w:line="276" w:lineRule="auto"/>
              <w:jc w:val="center"/>
              <w:rPr>
                <w:b/>
                <w:sz w:val="24"/>
                <w:szCs w:val="24"/>
              </w:rPr>
            </w:pPr>
            <w:r w:rsidRPr="001770C8">
              <w:rPr>
                <w:rFonts w:eastAsia="Gungsuh"/>
                <w:b/>
                <w:sz w:val="24"/>
                <w:szCs w:val="24"/>
              </w:rPr>
              <w:t>≤750</w:t>
            </w:r>
          </w:p>
        </w:tc>
        <w:tc>
          <w:tcPr>
            <w:tcW w:w="851" w:type="dxa"/>
            <w:tcBorders>
              <w:top w:val="single" w:sz="4" w:space="0" w:color="auto"/>
              <w:left w:val="single" w:sz="4" w:space="0" w:color="auto"/>
              <w:bottom w:val="single" w:sz="4" w:space="0" w:color="auto"/>
              <w:right w:val="single" w:sz="4" w:space="0" w:color="auto"/>
            </w:tcBorders>
            <w:vAlign w:val="center"/>
          </w:tcPr>
          <w:p w14:paraId="05729BF1" w14:textId="77777777" w:rsidR="00522428" w:rsidRPr="001770C8" w:rsidRDefault="00522428" w:rsidP="00B8444F">
            <w:pPr>
              <w:spacing w:before="40" w:after="40" w:line="276" w:lineRule="auto"/>
              <w:jc w:val="center"/>
              <w:rPr>
                <w:b/>
                <w:sz w:val="24"/>
                <w:szCs w:val="24"/>
              </w:rPr>
            </w:pPr>
            <w:r w:rsidRPr="001770C8">
              <w:rPr>
                <w:rFonts w:eastAsia="Gungsuh"/>
                <w:b/>
                <w:sz w:val="24"/>
                <w:szCs w:val="24"/>
              </w:rPr>
              <w:t>≤1000</w:t>
            </w:r>
          </w:p>
        </w:tc>
        <w:tc>
          <w:tcPr>
            <w:tcW w:w="850" w:type="dxa"/>
            <w:tcBorders>
              <w:top w:val="nil"/>
              <w:left w:val="single" w:sz="4" w:space="0" w:color="auto"/>
              <w:bottom w:val="single" w:sz="4" w:space="0" w:color="000000"/>
              <w:right w:val="single" w:sz="4" w:space="0" w:color="000000"/>
            </w:tcBorders>
            <w:vAlign w:val="center"/>
          </w:tcPr>
          <w:p w14:paraId="18D51C22" w14:textId="77777777" w:rsidR="00522428" w:rsidRPr="001770C8" w:rsidRDefault="00522428" w:rsidP="00B8444F">
            <w:pPr>
              <w:spacing w:before="40" w:after="40" w:line="276" w:lineRule="auto"/>
              <w:jc w:val="center"/>
              <w:rPr>
                <w:b/>
                <w:sz w:val="24"/>
                <w:szCs w:val="24"/>
              </w:rPr>
            </w:pPr>
            <w:r w:rsidRPr="001770C8">
              <w:rPr>
                <w:b/>
                <w:sz w:val="24"/>
                <w:szCs w:val="24"/>
              </w:rPr>
              <w:t>&gt;1000</w:t>
            </w:r>
          </w:p>
        </w:tc>
      </w:tr>
      <w:tr w:rsidR="001770C8" w:rsidRPr="001770C8" w14:paraId="5883A68F" w14:textId="77777777" w:rsidTr="00B8444F">
        <w:trPr>
          <w:trHeight w:val="29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FBB5B0E"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2787" w:type="dxa"/>
            <w:tcBorders>
              <w:top w:val="single" w:sz="4" w:space="0" w:color="000000"/>
              <w:left w:val="single" w:sz="4" w:space="0" w:color="000000"/>
              <w:bottom w:val="single" w:sz="4" w:space="0" w:color="000000"/>
              <w:right w:val="single" w:sz="4" w:space="0" w:color="000000"/>
            </w:tcBorders>
            <w:vAlign w:val="center"/>
          </w:tcPr>
          <w:p w14:paraId="61A10931"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709" w:type="dxa"/>
            <w:tcBorders>
              <w:top w:val="nil"/>
              <w:left w:val="nil"/>
              <w:bottom w:val="single" w:sz="4" w:space="0" w:color="000000"/>
              <w:right w:val="single" w:sz="4" w:space="0" w:color="000000"/>
            </w:tcBorders>
            <w:vAlign w:val="center"/>
          </w:tcPr>
          <w:p w14:paraId="79EA8639"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708" w:type="dxa"/>
            <w:tcBorders>
              <w:top w:val="nil"/>
              <w:left w:val="nil"/>
              <w:bottom w:val="single" w:sz="4" w:space="0" w:color="000000"/>
              <w:right w:val="single" w:sz="4" w:space="0" w:color="auto"/>
            </w:tcBorders>
            <w:vAlign w:val="center"/>
          </w:tcPr>
          <w:p w14:paraId="352C285A"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777" w:type="dxa"/>
            <w:tcBorders>
              <w:top w:val="single" w:sz="4" w:space="0" w:color="auto"/>
              <w:left w:val="single" w:sz="4" w:space="0" w:color="auto"/>
              <w:bottom w:val="single" w:sz="4" w:space="0" w:color="auto"/>
              <w:right w:val="single" w:sz="4" w:space="0" w:color="auto"/>
            </w:tcBorders>
            <w:vAlign w:val="center"/>
          </w:tcPr>
          <w:p w14:paraId="7A14D10B"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772" w:type="dxa"/>
            <w:tcBorders>
              <w:top w:val="nil"/>
              <w:left w:val="single" w:sz="4" w:space="0" w:color="auto"/>
              <w:bottom w:val="single" w:sz="4" w:space="0" w:color="000000"/>
              <w:right w:val="single" w:sz="4" w:space="0" w:color="auto"/>
            </w:tcBorders>
            <w:vAlign w:val="center"/>
          </w:tcPr>
          <w:p w14:paraId="0BA496B9" w14:textId="77777777" w:rsidR="00522428" w:rsidRPr="001770C8" w:rsidRDefault="00522428" w:rsidP="00B8444F">
            <w:pPr>
              <w:spacing w:before="40" w:after="40" w:line="276" w:lineRule="auto"/>
              <w:jc w:val="center"/>
              <w:rPr>
                <w:sz w:val="24"/>
                <w:szCs w:val="24"/>
              </w:rPr>
            </w:pPr>
            <w:r w:rsidRPr="001770C8">
              <w:rPr>
                <w:sz w:val="24"/>
                <w:szCs w:val="24"/>
              </w:rPr>
              <w:t>[6]</w:t>
            </w:r>
          </w:p>
        </w:tc>
        <w:tc>
          <w:tcPr>
            <w:tcW w:w="851" w:type="dxa"/>
            <w:tcBorders>
              <w:top w:val="nil"/>
              <w:left w:val="single" w:sz="4" w:space="0" w:color="auto"/>
              <w:bottom w:val="single" w:sz="4" w:space="0" w:color="000000"/>
              <w:right w:val="single" w:sz="4" w:space="0" w:color="000000"/>
            </w:tcBorders>
            <w:vAlign w:val="center"/>
          </w:tcPr>
          <w:p w14:paraId="4436F745" w14:textId="77777777" w:rsidR="00522428" w:rsidRPr="001770C8" w:rsidRDefault="00522428" w:rsidP="00B8444F">
            <w:pPr>
              <w:spacing w:before="40" w:after="40" w:line="276" w:lineRule="auto"/>
              <w:jc w:val="center"/>
              <w:rPr>
                <w:sz w:val="24"/>
                <w:szCs w:val="24"/>
              </w:rPr>
            </w:pPr>
            <w:r w:rsidRPr="001770C8">
              <w:rPr>
                <w:sz w:val="24"/>
                <w:szCs w:val="24"/>
              </w:rPr>
              <w:t>[7]</w:t>
            </w:r>
          </w:p>
        </w:tc>
        <w:tc>
          <w:tcPr>
            <w:tcW w:w="850" w:type="dxa"/>
            <w:tcBorders>
              <w:top w:val="nil"/>
              <w:left w:val="nil"/>
              <w:bottom w:val="single" w:sz="4" w:space="0" w:color="000000"/>
              <w:right w:val="single" w:sz="4" w:space="0" w:color="auto"/>
            </w:tcBorders>
            <w:vAlign w:val="center"/>
          </w:tcPr>
          <w:p w14:paraId="0BB8F786" w14:textId="77777777" w:rsidR="00522428" w:rsidRPr="001770C8" w:rsidRDefault="00522428" w:rsidP="00B8444F">
            <w:pPr>
              <w:spacing w:before="40" w:after="40" w:line="276" w:lineRule="auto"/>
              <w:jc w:val="center"/>
              <w:rPr>
                <w:sz w:val="24"/>
                <w:szCs w:val="24"/>
              </w:rPr>
            </w:pPr>
            <w:r w:rsidRPr="001770C8">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51FC80E8" w14:textId="77777777" w:rsidR="00522428" w:rsidRPr="001770C8" w:rsidRDefault="00522428" w:rsidP="00B8444F">
            <w:pPr>
              <w:spacing w:before="40" w:after="40" w:line="276" w:lineRule="auto"/>
              <w:jc w:val="center"/>
              <w:rPr>
                <w:sz w:val="24"/>
                <w:szCs w:val="24"/>
              </w:rPr>
            </w:pPr>
            <w:r w:rsidRPr="001770C8">
              <w:rPr>
                <w:sz w:val="24"/>
                <w:szCs w:val="24"/>
              </w:rPr>
              <w:t>[9]</w:t>
            </w:r>
          </w:p>
        </w:tc>
        <w:tc>
          <w:tcPr>
            <w:tcW w:w="850" w:type="dxa"/>
            <w:tcBorders>
              <w:top w:val="nil"/>
              <w:left w:val="single" w:sz="4" w:space="0" w:color="auto"/>
              <w:bottom w:val="single" w:sz="4" w:space="0" w:color="000000"/>
              <w:right w:val="single" w:sz="4" w:space="0" w:color="000000"/>
            </w:tcBorders>
            <w:vAlign w:val="center"/>
          </w:tcPr>
          <w:p w14:paraId="5EEA2B15" w14:textId="77777777" w:rsidR="00522428" w:rsidRPr="001770C8" w:rsidRDefault="00522428" w:rsidP="00B8444F">
            <w:pPr>
              <w:spacing w:before="40" w:after="40" w:line="276" w:lineRule="auto"/>
              <w:jc w:val="center"/>
              <w:rPr>
                <w:sz w:val="24"/>
                <w:szCs w:val="24"/>
              </w:rPr>
            </w:pPr>
            <w:r w:rsidRPr="001770C8">
              <w:rPr>
                <w:sz w:val="24"/>
                <w:szCs w:val="24"/>
              </w:rPr>
              <w:t>[10]</w:t>
            </w:r>
          </w:p>
        </w:tc>
      </w:tr>
      <w:tr w:rsidR="001770C8" w:rsidRPr="001770C8" w14:paraId="1311F6C6" w14:textId="77777777" w:rsidTr="00B8444F">
        <w:trPr>
          <w:trHeight w:val="342"/>
          <w:jc w:val="center"/>
        </w:trPr>
        <w:tc>
          <w:tcPr>
            <w:tcW w:w="707" w:type="dxa"/>
            <w:tcBorders>
              <w:top w:val="nil"/>
              <w:left w:val="single" w:sz="4" w:space="0" w:color="000000"/>
              <w:bottom w:val="single" w:sz="4" w:space="0" w:color="000000"/>
              <w:right w:val="single" w:sz="4" w:space="0" w:color="000000"/>
            </w:tcBorders>
            <w:vAlign w:val="center"/>
          </w:tcPr>
          <w:p w14:paraId="4D99A54C" w14:textId="77777777" w:rsidR="00522428" w:rsidRPr="001770C8" w:rsidRDefault="00522428" w:rsidP="00B8444F">
            <w:pPr>
              <w:spacing w:before="40" w:after="40"/>
              <w:jc w:val="center"/>
              <w:rPr>
                <w:b/>
                <w:sz w:val="26"/>
                <w:szCs w:val="26"/>
              </w:rPr>
            </w:pPr>
            <w:r w:rsidRPr="001770C8">
              <w:rPr>
                <w:b/>
                <w:sz w:val="26"/>
                <w:szCs w:val="26"/>
              </w:rPr>
              <w:t>1</w:t>
            </w:r>
          </w:p>
        </w:tc>
        <w:tc>
          <w:tcPr>
            <w:tcW w:w="2787" w:type="dxa"/>
            <w:tcBorders>
              <w:top w:val="nil"/>
              <w:left w:val="nil"/>
              <w:bottom w:val="single" w:sz="4" w:space="0" w:color="000000"/>
              <w:right w:val="single" w:sz="4" w:space="0" w:color="000000"/>
            </w:tcBorders>
            <w:vAlign w:val="center"/>
          </w:tcPr>
          <w:p w14:paraId="1A673D49" w14:textId="77777777" w:rsidR="00522428" w:rsidRPr="001770C8" w:rsidRDefault="00522428" w:rsidP="00B8444F">
            <w:pPr>
              <w:spacing w:before="40" w:after="40"/>
              <w:jc w:val="both"/>
              <w:rPr>
                <w:b/>
                <w:sz w:val="26"/>
                <w:szCs w:val="26"/>
              </w:rPr>
            </w:pPr>
            <w:r w:rsidRPr="001770C8">
              <w:rPr>
                <w:b/>
                <w:sz w:val="26"/>
                <w:szCs w:val="26"/>
              </w:rPr>
              <w:t>Công trình dân dụng</w:t>
            </w:r>
          </w:p>
        </w:tc>
        <w:tc>
          <w:tcPr>
            <w:tcW w:w="709" w:type="dxa"/>
            <w:tcBorders>
              <w:top w:val="nil"/>
              <w:left w:val="nil"/>
              <w:bottom w:val="single" w:sz="4" w:space="0" w:color="000000"/>
              <w:right w:val="single" w:sz="4" w:space="0" w:color="000000"/>
            </w:tcBorders>
            <w:vAlign w:val="center"/>
          </w:tcPr>
          <w:p w14:paraId="05A6E9D9" w14:textId="77777777" w:rsidR="00522428" w:rsidRPr="001770C8" w:rsidRDefault="00522428" w:rsidP="00B8444F">
            <w:pPr>
              <w:spacing w:before="40" w:after="40" w:line="276" w:lineRule="auto"/>
              <w:jc w:val="center"/>
              <w:rPr>
                <w:sz w:val="26"/>
                <w:szCs w:val="26"/>
              </w:rPr>
            </w:pPr>
            <w:r w:rsidRPr="001770C8">
              <w:rPr>
                <w:sz w:val="26"/>
                <w:szCs w:val="26"/>
              </w:rPr>
              <w:t>7,3</w:t>
            </w:r>
          </w:p>
        </w:tc>
        <w:tc>
          <w:tcPr>
            <w:tcW w:w="708" w:type="dxa"/>
            <w:tcBorders>
              <w:top w:val="nil"/>
              <w:left w:val="nil"/>
              <w:bottom w:val="single" w:sz="4" w:space="0" w:color="000000"/>
              <w:right w:val="single" w:sz="4" w:space="0" w:color="auto"/>
            </w:tcBorders>
            <w:vAlign w:val="center"/>
          </w:tcPr>
          <w:p w14:paraId="6F65D284" w14:textId="77777777" w:rsidR="00522428" w:rsidRPr="001770C8" w:rsidRDefault="00522428" w:rsidP="00B8444F">
            <w:pPr>
              <w:spacing w:before="40" w:after="40" w:line="276" w:lineRule="auto"/>
              <w:jc w:val="center"/>
              <w:rPr>
                <w:sz w:val="26"/>
                <w:szCs w:val="26"/>
              </w:rPr>
            </w:pPr>
            <w:r w:rsidRPr="001770C8">
              <w:rPr>
                <w:sz w:val="26"/>
                <w:szCs w:val="26"/>
              </w:rPr>
              <w:t>7,1</w:t>
            </w:r>
          </w:p>
        </w:tc>
        <w:tc>
          <w:tcPr>
            <w:tcW w:w="777" w:type="dxa"/>
            <w:tcBorders>
              <w:top w:val="single" w:sz="4" w:space="0" w:color="auto"/>
              <w:left w:val="single" w:sz="4" w:space="0" w:color="auto"/>
              <w:bottom w:val="single" w:sz="4" w:space="0" w:color="auto"/>
              <w:right w:val="single" w:sz="4" w:space="0" w:color="auto"/>
            </w:tcBorders>
            <w:vAlign w:val="center"/>
          </w:tcPr>
          <w:p w14:paraId="304A03FF" w14:textId="77777777" w:rsidR="00522428" w:rsidRPr="001770C8" w:rsidRDefault="00522428" w:rsidP="00B8444F">
            <w:pPr>
              <w:spacing w:before="40" w:after="40" w:line="276" w:lineRule="auto"/>
              <w:jc w:val="center"/>
              <w:rPr>
                <w:sz w:val="26"/>
                <w:szCs w:val="26"/>
              </w:rPr>
            </w:pPr>
            <w:r w:rsidRPr="001770C8">
              <w:rPr>
                <w:sz w:val="26"/>
                <w:szCs w:val="26"/>
              </w:rPr>
              <w:t>6,7</w:t>
            </w:r>
          </w:p>
        </w:tc>
        <w:tc>
          <w:tcPr>
            <w:tcW w:w="772" w:type="dxa"/>
            <w:tcBorders>
              <w:top w:val="nil"/>
              <w:left w:val="single" w:sz="4" w:space="0" w:color="auto"/>
              <w:bottom w:val="single" w:sz="4" w:space="0" w:color="000000"/>
              <w:right w:val="single" w:sz="4" w:space="0" w:color="auto"/>
            </w:tcBorders>
            <w:vAlign w:val="center"/>
          </w:tcPr>
          <w:p w14:paraId="228812CC" w14:textId="77777777" w:rsidR="00522428" w:rsidRPr="001770C8" w:rsidRDefault="00522428" w:rsidP="00B8444F">
            <w:pPr>
              <w:spacing w:before="40" w:after="40" w:line="276" w:lineRule="auto"/>
              <w:jc w:val="center"/>
              <w:rPr>
                <w:sz w:val="26"/>
                <w:szCs w:val="26"/>
              </w:rPr>
            </w:pPr>
            <w:r w:rsidRPr="001770C8">
              <w:rPr>
                <w:sz w:val="26"/>
                <w:szCs w:val="26"/>
              </w:rPr>
              <w:t>6,5</w:t>
            </w:r>
          </w:p>
        </w:tc>
        <w:tc>
          <w:tcPr>
            <w:tcW w:w="851" w:type="dxa"/>
            <w:tcBorders>
              <w:top w:val="nil"/>
              <w:left w:val="single" w:sz="4" w:space="0" w:color="auto"/>
              <w:bottom w:val="single" w:sz="4" w:space="0" w:color="000000"/>
              <w:right w:val="single" w:sz="4" w:space="0" w:color="000000"/>
            </w:tcBorders>
            <w:vAlign w:val="center"/>
          </w:tcPr>
          <w:p w14:paraId="5945E8AF" w14:textId="77777777" w:rsidR="00522428" w:rsidRPr="001770C8" w:rsidRDefault="00522428" w:rsidP="00B8444F">
            <w:pPr>
              <w:spacing w:before="40" w:after="40" w:line="276" w:lineRule="auto"/>
              <w:jc w:val="center"/>
              <w:rPr>
                <w:sz w:val="26"/>
                <w:szCs w:val="26"/>
              </w:rPr>
            </w:pPr>
            <w:r w:rsidRPr="001770C8">
              <w:rPr>
                <w:sz w:val="26"/>
                <w:szCs w:val="26"/>
              </w:rPr>
              <w:t>6,2</w:t>
            </w:r>
          </w:p>
        </w:tc>
        <w:tc>
          <w:tcPr>
            <w:tcW w:w="850" w:type="dxa"/>
            <w:tcBorders>
              <w:top w:val="nil"/>
              <w:left w:val="nil"/>
              <w:bottom w:val="single" w:sz="4" w:space="0" w:color="000000"/>
              <w:right w:val="single" w:sz="4" w:space="0" w:color="auto"/>
            </w:tcBorders>
            <w:vAlign w:val="center"/>
          </w:tcPr>
          <w:p w14:paraId="69FC73D6" w14:textId="77777777" w:rsidR="00522428" w:rsidRPr="001770C8" w:rsidRDefault="00522428" w:rsidP="00B8444F">
            <w:pPr>
              <w:spacing w:before="40" w:after="40" w:line="276" w:lineRule="auto"/>
              <w:jc w:val="center"/>
              <w:rPr>
                <w:sz w:val="26"/>
                <w:szCs w:val="26"/>
              </w:rPr>
            </w:pPr>
            <w:r w:rsidRPr="001770C8">
              <w:rPr>
                <w:sz w:val="26"/>
                <w:szCs w:val="26"/>
              </w:rPr>
              <w:t>6,1</w:t>
            </w:r>
          </w:p>
        </w:tc>
        <w:tc>
          <w:tcPr>
            <w:tcW w:w="851" w:type="dxa"/>
            <w:tcBorders>
              <w:top w:val="single" w:sz="4" w:space="0" w:color="auto"/>
              <w:left w:val="single" w:sz="4" w:space="0" w:color="auto"/>
              <w:bottom w:val="single" w:sz="4" w:space="0" w:color="auto"/>
              <w:right w:val="single" w:sz="4" w:space="0" w:color="auto"/>
            </w:tcBorders>
            <w:vAlign w:val="center"/>
          </w:tcPr>
          <w:p w14:paraId="14F4D906" w14:textId="77777777" w:rsidR="00522428" w:rsidRPr="001770C8" w:rsidRDefault="00522428" w:rsidP="00B8444F">
            <w:pPr>
              <w:spacing w:before="40" w:after="40" w:line="276" w:lineRule="auto"/>
              <w:jc w:val="center"/>
              <w:rPr>
                <w:sz w:val="26"/>
                <w:szCs w:val="26"/>
              </w:rPr>
            </w:pPr>
            <w:r w:rsidRPr="001770C8">
              <w:rPr>
                <w:sz w:val="26"/>
                <w:szCs w:val="26"/>
              </w:rPr>
              <w:t>6,0</w:t>
            </w:r>
          </w:p>
        </w:tc>
        <w:tc>
          <w:tcPr>
            <w:tcW w:w="850" w:type="dxa"/>
            <w:tcBorders>
              <w:top w:val="nil"/>
              <w:left w:val="single" w:sz="4" w:space="0" w:color="auto"/>
              <w:bottom w:val="single" w:sz="4" w:space="0" w:color="000000"/>
              <w:right w:val="single" w:sz="4" w:space="0" w:color="000000"/>
            </w:tcBorders>
            <w:vAlign w:val="center"/>
          </w:tcPr>
          <w:p w14:paraId="10366D76" w14:textId="77777777" w:rsidR="00522428" w:rsidRPr="001770C8" w:rsidRDefault="00522428" w:rsidP="00B8444F">
            <w:pPr>
              <w:spacing w:before="40" w:after="40" w:line="276" w:lineRule="auto"/>
              <w:jc w:val="center"/>
              <w:rPr>
                <w:sz w:val="26"/>
                <w:szCs w:val="26"/>
              </w:rPr>
            </w:pPr>
            <w:r w:rsidRPr="001770C8">
              <w:rPr>
                <w:sz w:val="26"/>
                <w:szCs w:val="26"/>
              </w:rPr>
              <w:t>5,8</w:t>
            </w:r>
          </w:p>
        </w:tc>
      </w:tr>
      <w:tr w:rsidR="001770C8" w:rsidRPr="001770C8" w14:paraId="296A8EB8" w14:textId="77777777" w:rsidTr="00B8444F">
        <w:trPr>
          <w:trHeight w:val="531"/>
          <w:jc w:val="center"/>
        </w:trPr>
        <w:tc>
          <w:tcPr>
            <w:tcW w:w="707" w:type="dxa"/>
            <w:tcBorders>
              <w:top w:val="nil"/>
              <w:left w:val="single" w:sz="4" w:space="0" w:color="000000"/>
              <w:bottom w:val="single" w:sz="4" w:space="0" w:color="000000"/>
              <w:right w:val="single" w:sz="4" w:space="0" w:color="000000"/>
            </w:tcBorders>
            <w:vAlign w:val="center"/>
          </w:tcPr>
          <w:p w14:paraId="3334D888" w14:textId="77777777" w:rsidR="00522428" w:rsidRPr="001770C8" w:rsidRDefault="00522428" w:rsidP="00B8444F">
            <w:pPr>
              <w:spacing w:before="40" w:after="40"/>
              <w:jc w:val="center"/>
              <w:rPr>
                <w:sz w:val="26"/>
                <w:szCs w:val="26"/>
              </w:rPr>
            </w:pPr>
            <w:r w:rsidRPr="001770C8">
              <w:rPr>
                <w:sz w:val="26"/>
                <w:szCs w:val="26"/>
              </w:rPr>
              <w:t> </w:t>
            </w:r>
          </w:p>
        </w:tc>
        <w:tc>
          <w:tcPr>
            <w:tcW w:w="2787" w:type="dxa"/>
            <w:tcBorders>
              <w:top w:val="nil"/>
              <w:left w:val="nil"/>
              <w:bottom w:val="single" w:sz="4" w:space="0" w:color="000000"/>
              <w:right w:val="single" w:sz="4" w:space="0" w:color="000000"/>
            </w:tcBorders>
            <w:vAlign w:val="center"/>
          </w:tcPr>
          <w:p w14:paraId="0D63A1A4" w14:textId="77777777" w:rsidR="00522428" w:rsidRPr="001770C8" w:rsidRDefault="00522428" w:rsidP="00B8444F">
            <w:pPr>
              <w:spacing w:before="40" w:after="40"/>
              <w:jc w:val="both"/>
              <w:rPr>
                <w:sz w:val="26"/>
                <w:szCs w:val="26"/>
              </w:rPr>
            </w:pPr>
            <w:r w:rsidRPr="001770C8">
              <w:rPr>
                <w:sz w:val="26"/>
                <w:szCs w:val="26"/>
              </w:rPr>
              <w:t>Riêng công trình tu bổ, phục hồi di tích lịch sử, văn hoá</w:t>
            </w:r>
          </w:p>
        </w:tc>
        <w:tc>
          <w:tcPr>
            <w:tcW w:w="709" w:type="dxa"/>
            <w:tcBorders>
              <w:top w:val="nil"/>
              <w:left w:val="nil"/>
              <w:bottom w:val="single" w:sz="4" w:space="0" w:color="000000"/>
              <w:right w:val="single" w:sz="4" w:space="0" w:color="000000"/>
            </w:tcBorders>
            <w:vAlign w:val="center"/>
          </w:tcPr>
          <w:p w14:paraId="423CC7F3" w14:textId="77777777" w:rsidR="00522428" w:rsidRPr="001770C8" w:rsidRDefault="00522428" w:rsidP="00B8444F">
            <w:pPr>
              <w:spacing w:before="40" w:after="40" w:line="276" w:lineRule="auto"/>
              <w:jc w:val="center"/>
              <w:rPr>
                <w:sz w:val="26"/>
                <w:szCs w:val="26"/>
              </w:rPr>
            </w:pPr>
            <w:r w:rsidRPr="001770C8">
              <w:rPr>
                <w:sz w:val="26"/>
                <w:szCs w:val="26"/>
              </w:rPr>
              <w:t>11,6</w:t>
            </w:r>
          </w:p>
        </w:tc>
        <w:tc>
          <w:tcPr>
            <w:tcW w:w="708" w:type="dxa"/>
            <w:tcBorders>
              <w:top w:val="nil"/>
              <w:left w:val="nil"/>
              <w:bottom w:val="single" w:sz="4" w:space="0" w:color="000000"/>
              <w:right w:val="single" w:sz="4" w:space="0" w:color="auto"/>
            </w:tcBorders>
            <w:vAlign w:val="center"/>
          </w:tcPr>
          <w:p w14:paraId="30CF9809" w14:textId="77777777" w:rsidR="00522428" w:rsidRPr="001770C8" w:rsidRDefault="00522428" w:rsidP="00B8444F">
            <w:pPr>
              <w:spacing w:before="40" w:after="40" w:line="276" w:lineRule="auto"/>
              <w:jc w:val="center"/>
              <w:rPr>
                <w:sz w:val="26"/>
                <w:szCs w:val="26"/>
              </w:rPr>
            </w:pPr>
            <w:r w:rsidRPr="001770C8">
              <w:rPr>
                <w:sz w:val="26"/>
                <w:szCs w:val="26"/>
              </w:rPr>
              <w:t>11,1</w:t>
            </w:r>
          </w:p>
        </w:tc>
        <w:tc>
          <w:tcPr>
            <w:tcW w:w="777" w:type="dxa"/>
            <w:tcBorders>
              <w:top w:val="single" w:sz="4" w:space="0" w:color="auto"/>
              <w:left w:val="single" w:sz="4" w:space="0" w:color="auto"/>
              <w:bottom w:val="single" w:sz="4" w:space="0" w:color="auto"/>
              <w:right w:val="single" w:sz="4" w:space="0" w:color="auto"/>
            </w:tcBorders>
            <w:vAlign w:val="center"/>
          </w:tcPr>
          <w:p w14:paraId="2708542F" w14:textId="77777777" w:rsidR="00522428" w:rsidRPr="001770C8" w:rsidRDefault="00522428" w:rsidP="00B8444F">
            <w:pPr>
              <w:spacing w:before="40" w:after="40" w:line="276" w:lineRule="auto"/>
              <w:jc w:val="center"/>
              <w:rPr>
                <w:sz w:val="26"/>
                <w:szCs w:val="26"/>
              </w:rPr>
            </w:pPr>
            <w:r w:rsidRPr="001770C8">
              <w:rPr>
                <w:sz w:val="26"/>
                <w:szCs w:val="26"/>
              </w:rPr>
              <w:t>10,3</w:t>
            </w:r>
          </w:p>
        </w:tc>
        <w:tc>
          <w:tcPr>
            <w:tcW w:w="772" w:type="dxa"/>
            <w:tcBorders>
              <w:top w:val="nil"/>
              <w:left w:val="single" w:sz="4" w:space="0" w:color="auto"/>
              <w:bottom w:val="single" w:sz="4" w:space="0" w:color="000000"/>
              <w:right w:val="single" w:sz="4" w:space="0" w:color="auto"/>
            </w:tcBorders>
            <w:vAlign w:val="center"/>
          </w:tcPr>
          <w:p w14:paraId="05924A6C" w14:textId="77777777" w:rsidR="00522428" w:rsidRPr="001770C8" w:rsidRDefault="00522428" w:rsidP="00B8444F">
            <w:pPr>
              <w:spacing w:before="40" w:after="40" w:line="276" w:lineRule="auto"/>
              <w:jc w:val="center"/>
              <w:rPr>
                <w:sz w:val="26"/>
                <w:szCs w:val="26"/>
              </w:rPr>
            </w:pPr>
            <w:r w:rsidRPr="001770C8">
              <w:rPr>
                <w:sz w:val="26"/>
                <w:szCs w:val="26"/>
              </w:rPr>
              <w:t>10,1</w:t>
            </w:r>
          </w:p>
        </w:tc>
        <w:tc>
          <w:tcPr>
            <w:tcW w:w="851" w:type="dxa"/>
            <w:tcBorders>
              <w:top w:val="nil"/>
              <w:left w:val="single" w:sz="4" w:space="0" w:color="auto"/>
              <w:bottom w:val="single" w:sz="4" w:space="0" w:color="000000"/>
              <w:right w:val="single" w:sz="4" w:space="0" w:color="000000"/>
            </w:tcBorders>
            <w:vAlign w:val="center"/>
          </w:tcPr>
          <w:p w14:paraId="583DBF50" w14:textId="77777777" w:rsidR="00522428" w:rsidRPr="001770C8" w:rsidRDefault="00522428" w:rsidP="00B8444F">
            <w:pPr>
              <w:spacing w:before="40" w:after="40" w:line="276" w:lineRule="auto"/>
              <w:jc w:val="center"/>
              <w:rPr>
                <w:sz w:val="26"/>
                <w:szCs w:val="26"/>
              </w:rPr>
            </w:pPr>
            <w:r w:rsidRPr="001770C8">
              <w:rPr>
                <w:sz w:val="26"/>
                <w:szCs w:val="26"/>
              </w:rPr>
              <w:t>9,9</w:t>
            </w:r>
          </w:p>
        </w:tc>
        <w:tc>
          <w:tcPr>
            <w:tcW w:w="850" w:type="dxa"/>
            <w:tcBorders>
              <w:top w:val="nil"/>
              <w:left w:val="nil"/>
              <w:bottom w:val="single" w:sz="4" w:space="0" w:color="000000"/>
              <w:right w:val="single" w:sz="4" w:space="0" w:color="auto"/>
            </w:tcBorders>
            <w:vAlign w:val="center"/>
          </w:tcPr>
          <w:p w14:paraId="53E15519" w14:textId="77777777" w:rsidR="00522428" w:rsidRPr="001770C8" w:rsidRDefault="00522428" w:rsidP="00B8444F">
            <w:pPr>
              <w:spacing w:before="40" w:after="40" w:line="276" w:lineRule="auto"/>
              <w:jc w:val="center"/>
              <w:rPr>
                <w:sz w:val="26"/>
                <w:szCs w:val="26"/>
              </w:rPr>
            </w:pPr>
            <w:r w:rsidRPr="001770C8">
              <w:rPr>
                <w:sz w:val="26"/>
                <w:szCs w:val="26"/>
              </w:rPr>
              <w:t>9,8</w:t>
            </w:r>
          </w:p>
        </w:tc>
        <w:tc>
          <w:tcPr>
            <w:tcW w:w="851" w:type="dxa"/>
            <w:tcBorders>
              <w:top w:val="single" w:sz="4" w:space="0" w:color="auto"/>
              <w:left w:val="single" w:sz="4" w:space="0" w:color="auto"/>
              <w:bottom w:val="single" w:sz="4" w:space="0" w:color="auto"/>
              <w:right w:val="single" w:sz="4" w:space="0" w:color="auto"/>
            </w:tcBorders>
            <w:vAlign w:val="center"/>
          </w:tcPr>
          <w:p w14:paraId="068A95A6" w14:textId="77777777" w:rsidR="00522428" w:rsidRPr="001770C8" w:rsidRDefault="00522428" w:rsidP="00B8444F">
            <w:pPr>
              <w:spacing w:before="40" w:after="40" w:line="276" w:lineRule="auto"/>
              <w:jc w:val="center"/>
              <w:rPr>
                <w:sz w:val="26"/>
                <w:szCs w:val="26"/>
              </w:rPr>
            </w:pPr>
            <w:r w:rsidRPr="001770C8">
              <w:rPr>
                <w:sz w:val="26"/>
                <w:szCs w:val="26"/>
              </w:rPr>
              <w:t>9,6</w:t>
            </w:r>
          </w:p>
        </w:tc>
        <w:tc>
          <w:tcPr>
            <w:tcW w:w="850" w:type="dxa"/>
            <w:tcBorders>
              <w:top w:val="nil"/>
              <w:left w:val="single" w:sz="4" w:space="0" w:color="auto"/>
              <w:bottom w:val="single" w:sz="4" w:space="0" w:color="000000"/>
              <w:right w:val="single" w:sz="4" w:space="0" w:color="000000"/>
            </w:tcBorders>
            <w:vAlign w:val="center"/>
          </w:tcPr>
          <w:p w14:paraId="0D9BB48F" w14:textId="77777777" w:rsidR="00522428" w:rsidRPr="001770C8" w:rsidRDefault="00522428" w:rsidP="00B8444F">
            <w:pPr>
              <w:spacing w:before="40" w:after="40" w:line="276" w:lineRule="auto"/>
              <w:jc w:val="center"/>
              <w:rPr>
                <w:sz w:val="26"/>
                <w:szCs w:val="26"/>
              </w:rPr>
            </w:pPr>
            <w:r w:rsidRPr="001770C8">
              <w:rPr>
                <w:sz w:val="26"/>
                <w:szCs w:val="26"/>
              </w:rPr>
              <w:t>9,4</w:t>
            </w:r>
          </w:p>
        </w:tc>
      </w:tr>
      <w:tr w:rsidR="001770C8" w:rsidRPr="001770C8" w14:paraId="02E9AC3F" w14:textId="77777777" w:rsidTr="00B8444F">
        <w:trPr>
          <w:trHeight w:val="317"/>
          <w:jc w:val="center"/>
        </w:trPr>
        <w:tc>
          <w:tcPr>
            <w:tcW w:w="707" w:type="dxa"/>
            <w:tcBorders>
              <w:top w:val="nil"/>
              <w:left w:val="single" w:sz="4" w:space="0" w:color="000000"/>
              <w:bottom w:val="single" w:sz="4" w:space="0" w:color="000000"/>
              <w:right w:val="single" w:sz="4" w:space="0" w:color="000000"/>
            </w:tcBorders>
            <w:vAlign w:val="center"/>
          </w:tcPr>
          <w:p w14:paraId="77F1E83B" w14:textId="77777777" w:rsidR="00522428" w:rsidRPr="001770C8" w:rsidRDefault="00522428" w:rsidP="00B8444F">
            <w:pPr>
              <w:spacing w:before="40" w:after="40"/>
              <w:jc w:val="center"/>
              <w:rPr>
                <w:b/>
                <w:sz w:val="26"/>
                <w:szCs w:val="26"/>
              </w:rPr>
            </w:pPr>
            <w:r w:rsidRPr="001770C8">
              <w:rPr>
                <w:b/>
                <w:sz w:val="26"/>
                <w:szCs w:val="26"/>
              </w:rPr>
              <w:t>2</w:t>
            </w:r>
          </w:p>
        </w:tc>
        <w:tc>
          <w:tcPr>
            <w:tcW w:w="2787" w:type="dxa"/>
            <w:tcBorders>
              <w:top w:val="nil"/>
              <w:left w:val="nil"/>
              <w:bottom w:val="single" w:sz="4" w:space="0" w:color="000000"/>
              <w:right w:val="single" w:sz="4" w:space="0" w:color="000000"/>
            </w:tcBorders>
            <w:vAlign w:val="center"/>
          </w:tcPr>
          <w:p w14:paraId="166712E7" w14:textId="77777777" w:rsidR="00522428" w:rsidRPr="001770C8" w:rsidRDefault="00522428" w:rsidP="00B8444F">
            <w:pPr>
              <w:spacing w:before="40" w:after="40"/>
              <w:jc w:val="both"/>
              <w:rPr>
                <w:b/>
                <w:sz w:val="26"/>
                <w:szCs w:val="26"/>
              </w:rPr>
            </w:pPr>
            <w:r w:rsidRPr="001770C8">
              <w:rPr>
                <w:b/>
                <w:sz w:val="26"/>
                <w:szCs w:val="26"/>
              </w:rPr>
              <w:t>Công trình công nghiệp</w:t>
            </w:r>
          </w:p>
        </w:tc>
        <w:tc>
          <w:tcPr>
            <w:tcW w:w="709" w:type="dxa"/>
            <w:tcBorders>
              <w:top w:val="nil"/>
              <w:left w:val="nil"/>
              <w:bottom w:val="single" w:sz="4" w:space="0" w:color="000000"/>
              <w:right w:val="single" w:sz="4" w:space="0" w:color="000000"/>
            </w:tcBorders>
            <w:vAlign w:val="center"/>
          </w:tcPr>
          <w:p w14:paraId="0B4CD7F3" w14:textId="77777777" w:rsidR="00522428" w:rsidRPr="001770C8" w:rsidRDefault="00522428" w:rsidP="00B8444F">
            <w:pPr>
              <w:spacing w:before="40" w:after="40" w:line="276" w:lineRule="auto"/>
              <w:jc w:val="center"/>
              <w:rPr>
                <w:sz w:val="26"/>
                <w:szCs w:val="26"/>
              </w:rPr>
            </w:pPr>
            <w:r w:rsidRPr="001770C8">
              <w:rPr>
                <w:sz w:val="26"/>
                <w:szCs w:val="26"/>
              </w:rPr>
              <w:t>6,2</w:t>
            </w:r>
          </w:p>
        </w:tc>
        <w:tc>
          <w:tcPr>
            <w:tcW w:w="708" w:type="dxa"/>
            <w:tcBorders>
              <w:top w:val="nil"/>
              <w:left w:val="nil"/>
              <w:bottom w:val="single" w:sz="4" w:space="0" w:color="000000"/>
              <w:right w:val="single" w:sz="4" w:space="0" w:color="auto"/>
            </w:tcBorders>
            <w:vAlign w:val="center"/>
          </w:tcPr>
          <w:p w14:paraId="1E054951" w14:textId="77777777" w:rsidR="00522428" w:rsidRPr="001770C8" w:rsidRDefault="00522428" w:rsidP="00B8444F">
            <w:pPr>
              <w:spacing w:before="40" w:after="40" w:line="276" w:lineRule="auto"/>
              <w:jc w:val="center"/>
              <w:rPr>
                <w:sz w:val="26"/>
                <w:szCs w:val="26"/>
              </w:rPr>
            </w:pPr>
            <w:r w:rsidRPr="001770C8">
              <w:rPr>
                <w:sz w:val="26"/>
                <w:szCs w:val="26"/>
              </w:rPr>
              <w:t>6,0</w:t>
            </w:r>
          </w:p>
        </w:tc>
        <w:tc>
          <w:tcPr>
            <w:tcW w:w="777" w:type="dxa"/>
            <w:tcBorders>
              <w:top w:val="single" w:sz="4" w:space="0" w:color="auto"/>
              <w:left w:val="single" w:sz="4" w:space="0" w:color="auto"/>
              <w:bottom w:val="single" w:sz="4" w:space="0" w:color="auto"/>
              <w:right w:val="single" w:sz="4" w:space="0" w:color="auto"/>
            </w:tcBorders>
            <w:vAlign w:val="center"/>
          </w:tcPr>
          <w:p w14:paraId="4BDA5934" w14:textId="77777777" w:rsidR="00522428" w:rsidRPr="001770C8" w:rsidRDefault="00522428" w:rsidP="00B8444F">
            <w:pPr>
              <w:spacing w:before="40" w:after="40" w:line="276" w:lineRule="auto"/>
              <w:jc w:val="center"/>
              <w:rPr>
                <w:sz w:val="26"/>
                <w:szCs w:val="26"/>
              </w:rPr>
            </w:pPr>
            <w:r w:rsidRPr="001770C8">
              <w:rPr>
                <w:sz w:val="26"/>
                <w:szCs w:val="26"/>
              </w:rPr>
              <w:t>5,6</w:t>
            </w:r>
          </w:p>
        </w:tc>
        <w:tc>
          <w:tcPr>
            <w:tcW w:w="772" w:type="dxa"/>
            <w:tcBorders>
              <w:top w:val="nil"/>
              <w:left w:val="single" w:sz="4" w:space="0" w:color="auto"/>
              <w:bottom w:val="single" w:sz="4" w:space="0" w:color="000000"/>
              <w:right w:val="single" w:sz="4" w:space="0" w:color="auto"/>
            </w:tcBorders>
            <w:vAlign w:val="center"/>
          </w:tcPr>
          <w:p w14:paraId="129D0340" w14:textId="77777777" w:rsidR="00522428" w:rsidRPr="001770C8" w:rsidRDefault="00522428" w:rsidP="00B8444F">
            <w:pPr>
              <w:spacing w:before="40" w:after="40" w:line="276" w:lineRule="auto"/>
              <w:jc w:val="center"/>
              <w:rPr>
                <w:sz w:val="26"/>
                <w:szCs w:val="26"/>
              </w:rPr>
            </w:pPr>
            <w:r w:rsidRPr="001770C8">
              <w:rPr>
                <w:sz w:val="26"/>
                <w:szCs w:val="26"/>
              </w:rPr>
              <w:t>5,3</w:t>
            </w:r>
          </w:p>
        </w:tc>
        <w:tc>
          <w:tcPr>
            <w:tcW w:w="851" w:type="dxa"/>
            <w:tcBorders>
              <w:top w:val="nil"/>
              <w:left w:val="single" w:sz="4" w:space="0" w:color="auto"/>
              <w:bottom w:val="single" w:sz="4" w:space="0" w:color="000000"/>
              <w:right w:val="single" w:sz="4" w:space="0" w:color="000000"/>
            </w:tcBorders>
            <w:vAlign w:val="center"/>
          </w:tcPr>
          <w:p w14:paraId="2C925C2F" w14:textId="77777777" w:rsidR="00522428" w:rsidRPr="001770C8" w:rsidRDefault="00522428" w:rsidP="00B8444F">
            <w:pPr>
              <w:spacing w:before="40" w:after="40" w:line="276" w:lineRule="auto"/>
              <w:jc w:val="center"/>
              <w:rPr>
                <w:sz w:val="26"/>
                <w:szCs w:val="26"/>
              </w:rPr>
            </w:pPr>
            <w:r w:rsidRPr="001770C8">
              <w:rPr>
                <w:sz w:val="26"/>
                <w:szCs w:val="26"/>
              </w:rPr>
              <w:t>5,1</w:t>
            </w:r>
          </w:p>
        </w:tc>
        <w:tc>
          <w:tcPr>
            <w:tcW w:w="850" w:type="dxa"/>
            <w:tcBorders>
              <w:top w:val="nil"/>
              <w:left w:val="nil"/>
              <w:bottom w:val="single" w:sz="4" w:space="0" w:color="000000"/>
              <w:right w:val="single" w:sz="4" w:space="0" w:color="auto"/>
            </w:tcBorders>
            <w:vAlign w:val="center"/>
          </w:tcPr>
          <w:p w14:paraId="05E737D1" w14:textId="77777777" w:rsidR="00522428" w:rsidRPr="001770C8" w:rsidRDefault="00522428" w:rsidP="00B8444F">
            <w:pPr>
              <w:spacing w:before="40" w:after="40" w:line="276" w:lineRule="auto"/>
              <w:jc w:val="center"/>
              <w:rPr>
                <w:sz w:val="26"/>
                <w:szCs w:val="26"/>
              </w:rPr>
            </w:pPr>
            <w:r w:rsidRPr="001770C8">
              <w:rPr>
                <w:sz w:val="26"/>
                <w:szCs w:val="26"/>
              </w:rPr>
              <w:t>5,0</w:t>
            </w:r>
          </w:p>
        </w:tc>
        <w:tc>
          <w:tcPr>
            <w:tcW w:w="851" w:type="dxa"/>
            <w:tcBorders>
              <w:top w:val="single" w:sz="4" w:space="0" w:color="auto"/>
              <w:left w:val="single" w:sz="4" w:space="0" w:color="auto"/>
              <w:bottom w:val="single" w:sz="4" w:space="0" w:color="auto"/>
              <w:right w:val="single" w:sz="4" w:space="0" w:color="auto"/>
            </w:tcBorders>
            <w:vAlign w:val="center"/>
          </w:tcPr>
          <w:p w14:paraId="1254FE02" w14:textId="77777777" w:rsidR="00522428" w:rsidRPr="001770C8" w:rsidRDefault="00522428" w:rsidP="00B8444F">
            <w:pPr>
              <w:spacing w:before="40" w:after="40" w:line="276" w:lineRule="auto"/>
              <w:jc w:val="center"/>
              <w:rPr>
                <w:sz w:val="26"/>
                <w:szCs w:val="26"/>
              </w:rPr>
            </w:pPr>
            <w:r w:rsidRPr="001770C8">
              <w:rPr>
                <w:sz w:val="26"/>
                <w:szCs w:val="26"/>
              </w:rPr>
              <w:t>4,9</w:t>
            </w:r>
          </w:p>
        </w:tc>
        <w:tc>
          <w:tcPr>
            <w:tcW w:w="850" w:type="dxa"/>
            <w:tcBorders>
              <w:top w:val="nil"/>
              <w:left w:val="single" w:sz="4" w:space="0" w:color="auto"/>
              <w:bottom w:val="single" w:sz="4" w:space="0" w:color="000000"/>
              <w:right w:val="single" w:sz="4" w:space="0" w:color="000000"/>
            </w:tcBorders>
            <w:vAlign w:val="center"/>
          </w:tcPr>
          <w:p w14:paraId="61A1453A" w14:textId="77777777" w:rsidR="00522428" w:rsidRPr="001770C8" w:rsidRDefault="00522428" w:rsidP="00B8444F">
            <w:pPr>
              <w:spacing w:before="40" w:after="40" w:line="276" w:lineRule="auto"/>
              <w:jc w:val="center"/>
              <w:rPr>
                <w:sz w:val="26"/>
                <w:szCs w:val="26"/>
              </w:rPr>
            </w:pPr>
            <w:r w:rsidRPr="001770C8">
              <w:rPr>
                <w:sz w:val="26"/>
                <w:szCs w:val="26"/>
              </w:rPr>
              <w:t>4,6</w:t>
            </w:r>
          </w:p>
        </w:tc>
      </w:tr>
      <w:tr w:rsidR="001770C8" w:rsidRPr="001770C8" w14:paraId="7A8FAD1A" w14:textId="77777777" w:rsidTr="00B8444F">
        <w:trPr>
          <w:trHeight w:val="549"/>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981AF1F" w14:textId="77777777" w:rsidR="00522428" w:rsidRPr="001770C8" w:rsidRDefault="00522428" w:rsidP="00B8444F">
            <w:pPr>
              <w:spacing w:before="40" w:after="40"/>
              <w:jc w:val="center"/>
              <w:rPr>
                <w:sz w:val="26"/>
                <w:szCs w:val="26"/>
              </w:rPr>
            </w:pPr>
            <w:r w:rsidRPr="001770C8">
              <w:rPr>
                <w:sz w:val="26"/>
                <w:szCs w:val="26"/>
              </w:rPr>
              <w:t> </w:t>
            </w:r>
          </w:p>
        </w:tc>
        <w:tc>
          <w:tcPr>
            <w:tcW w:w="2787" w:type="dxa"/>
            <w:tcBorders>
              <w:top w:val="single" w:sz="4" w:space="0" w:color="000000"/>
              <w:left w:val="nil"/>
              <w:bottom w:val="single" w:sz="4" w:space="0" w:color="000000"/>
              <w:right w:val="single" w:sz="4" w:space="0" w:color="000000"/>
            </w:tcBorders>
            <w:vAlign w:val="center"/>
          </w:tcPr>
          <w:p w14:paraId="5F2827FB" w14:textId="77777777" w:rsidR="00522428" w:rsidRPr="001770C8" w:rsidRDefault="00522428" w:rsidP="00B8444F">
            <w:pPr>
              <w:spacing w:before="40" w:after="40"/>
              <w:jc w:val="both"/>
              <w:rPr>
                <w:sz w:val="26"/>
                <w:szCs w:val="26"/>
              </w:rPr>
            </w:pPr>
            <w:r w:rsidRPr="001770C8">
              <w:rPr>
                <w:sz w:val="26"/>
                <w:szCs w:val="26"/>
              </w:rPr>
              <w:t>Riêng công trình xây dựng đường hầm thủy điện, hầm lò</w:t>
            </w:r>
          </w:p>
        </w:tc>
        <w:tc>
          <w:tcPr>
            <w:tcW w:w="709" w:type="dxa"/>
            <w:tcBorders>
              <w:top w:val="single" w:sz="4" w:space="0" w:color="000000"/>
              <w:left w:val="nil"/>
              <w:bottom w:val="single" w:sz="4" w:space="0" w:color="000000"/>
              <w:right w:val="single" w:sz="4" w:space="0" w:color="000000"/>
            </w:tcBorders>
            <w:vAlign w:val="center"/>
          </w:tcPr>
          <w:p w14:paraId="2292B25C" w14:textId="77777777" w:rsidR="00522428" w:rsidRPr="001770C8" w:rsidRDefault="00522428" w:rsidP="00B8444F">
            <w:pPr>
              <w:spacing w:before="40" w:after="40" w:line="276" w:lineRule="auto"/>
              <w:jc w:val="center"/>
              <w:rPr>
                <w:sz w:val="26"/>
                <w:szCs w:val="26"/>
              </w:rPr>
            </w:pPr>
            <w:r w:rsidRPr="001770C8">
              <w:rPr>
                <w:sz w:val="26"/>
                <w:szCs w:val="26"/>
              </w:rPr>
              <w:t>7,3</w:t>
            </w:r>
          </w:p>
        </w:tc>
        <w:tc>
          <w:tcPr>
            <w:tcW w:w="708" w:type="dxa"/>
            <w:tcBorders>
              <w:top w:val="single" w:sz="4" w:space="0" w:color="000000"/>
              <w:left w:val="nil"/>
              <w:bottom w:val="single" w:sz="4" w:space="0" w:color="000000"/>
              <w:right w:val="single" w:sz="4" w:space="0" w:color="auto"/>
            </w:tcBorders>
            <w:vAlign w:val="center"/>
          </w:tcPr>
          <w:p w14:paraId="70D135A8" w14:textId="77777777" w:rsidR="00522428" w:rsidRPr="001770C8" w:rsidRDefault="00522428" w:rsidP="00B8444F">
            <w:pPr>
              <w:spacing w:before="40" w:after="40" w:line="276" w:lineRule="auto"/>
              <w:jc w:val="center"/>
              <w:rPr>
                <w:sz w:val="26"/>
                <w:szCs w:val="26"/>
              </w:rPr>
            </w:pPr>
            <w:r w:rsidRPr="001770C8">
              <w:rPr>
                <w:sz w:val="26"/>
                <w:szCs w:val="26"/>
              </w:rPr>
              <w:t>7,2</w:t>
            </w:r>
          </w:p>
        </w:tc>
        <w:tc>
          <w:tcPr>
            <w:tcW w:w="777" w:type="dxa"/>
            <w:tcBorders>
              <w:top w:val="single" w:sz="4" w:space="0" w:color="auto"/>
              <w:left w:val="single" w:sz="4" w:space="0" w:color="auto"/>
              <w:bottom w:val="single" w:sz="4" w:space="0" w:color="auto"/>
              <w:right w:val="single" w:sz="4" w:space="0" w:color="auto"/>
            </w:tcBorders>
            <w:vAlign w:val="center"/>
          </w:tcPr>
          <w:p w14:paraId="25045DC0" w14:textId="77777777" w:rsidR="00522428" w:rsidRPr="001770C8" w:rsidRDefault="00522428" w:rsidP="00B8444F">
            <w:pPr>
              <w:spacing w:before="40" w:after="40" w:line="276" w:lineRule="auto"/>
              <w:jc w:val="center"/>
              <w:rPr>
                <w:sz w:val="26"/>
                <w:szCs w:val="26"/>
              </w:rPr>
            </w:pPr>
            <w:r w:rsidRPr="001770C8">
              <w:rPr>
                <w:sz w:val="26"/>
                <w:szCs w:val="26"/>
              </w:rPr>
              <w:t>7,1</w:t>
            </w:r>
          </w:p>
        </w:tc>
        <w:tc>
          <w:tcPr>
            <w:tcW w:w="772" w:type="dxa"/>
            <w:tcBorders>
              <w:top w:val="single" w:sz="4" w:space="0" w:color="000000"/>
              <w:left w:val="single" w:sz="4" w:space="0" w:color="auto"/>
              <w:bottom w:val="single" w:sz="4" w:space="0" w:color="000000"/>
              <w:right w:val="single" w:sz="4" w:space="0" w:color="auto"/>
            </w:tcBorders>
            <w:vAlign w:val="center"/>
          </w:tcPr>
          <w:p w14:paraId="338D61FF" w14:textId="77777777" w:rsidR="00522428" w:rsidRPr="001770C8" w:rsidRDefault="00522428" w:rsidP="00B8444F">
            <w:pPr>
              <w:spacing w:before="40" w:after="40" w:line="276" w:lineRule="auto"/>
              <w:jc w:val="center"/>
              <w:rPr>
                <w:sz w:val="26"/>
                <w:szCs w:val="26"/>
              </w:rPr>
            </w:pPr>
            <w:r w:rsidRPr="001770C8">
              <w:rPr>
                <w:sz w:val="26"/>
                <w:szCs w:val="26"/>
              </w:rPr>
              <w:t>6,9</w:t>
            </w:r>
          </w:p>
        </w:tc>
        <w:tc>
          <w:tcPr>
            <w:tcW w:w="851" w:type="dxa"/>
            <w:tcBorders>
              <w:top w:val="single" w:sz="4" w:space="0" w:color="000000"/>
              <w:left w:val="single" w:sz="4" w:space="0" w:color="auto"/>
              <w:bottom w:val="single" w:sz="4" w:space="0" w:color="000000"/>
              <w:right w:val="single" w:sz="4" w:space="0" w:color="000000"/>
            </w:tcBorders>
            <w:vAlign w:val="center"/>
          </w:tcPr>
          <w:p w14:paraId="51F545E8" w14:textId="77777777" w:rsidR="00522428" w:rsidRPr="001770C8" w:rsidRDefault="00522428" w:rsidP="00B8444F">
            <w:pPr>
              <w:spacing w:before="40" w:after="40" w:line="276" w:lineRule="auto"/>
              <w:jc w:val="center"/>
              <w:rPr>
                <w:sz w:val="26"/>
                <w:szCs w:val="26"/>
              </w:rPr>
            </w:pPr>
            <w:r w:rsidRPr="001770C8">
              <w:rPr>
                <w:sz w:val="26"/>
                <w:szCs w:val="26"/>
              </w:rPr>
              <w:t>6,7</w:t>
            </w:r>
          </w:p>
        </w:tc>
        <w:tc>
          <w:tcPr>
            <w:tcW w:w="850" w:type="dxa"/>
            <w:tcBorders>
              <w:top w:val="single" w:sz="4" w:space="0" w:color="000000"/>
              <w:left w:val="nil"/>
              <w:bottom w:val="single" w:sz="4" w:space="0" w:color="000000"/>
              <w:right w:val="single" w:sz="4" w:space="0" w:color="auto"/>
            </w:tcBorders>
            <w:vAlign w:val="center"/>
          </w:tcPr>
          <w:p w14:paraId="4987C00E" w14:textId="77777777" w:rsidR="00522428" w:rsidRPr="001770C8" w:rsidRDefault="00522428" w:rsidP="00B8444F">
            <w:pPr>
              <w:spacing w:before="40" w:after="40" w:line="276" w:lineRule="auto"/>
              <w:jc w:val="center"/>
              <w:rPr>
                <w:sz w:val="26"/>
                <w:szCs w:val="26"/>
              </w:rPr>
            </w:pPr>
            <w:r w:rsidRPr="001770C8">
              <w:rPr>
                <w:sz w:val="26"/>
                <w:szCs w:val="26"/>
              </w:rPr>
              <w:t>6,6</w:t>
            </w:r>
          </w:p>
        </w:tc>
        <w:tc>
          <w:tcPr>
            <w:tcW w:w="851" w:type="dxa"/>
            <w:tcBorders>
              <w:top w:val="single" w:sz="4" w:space="0" w:color="auto"/>
              <w:left w:val="single" w:sz="4" w:space="0" w:color="auto"/>
              <w:bottom w:val="single" w:sz="4" w:space="0" w:color="auto"/>
              <w:right w:val="single" w:sz="4" w:space="0" w:color="auto"/>
            </w:tcBorders>
            <w:vAlign w:val="center"/>
          </w:tcPr>
          <w:p w14:paraId="77DFACB4" w14:textId="77777777" w:rsidR="00522428" w:rsidRPr="001770C8" w:rsidRDefault="00522428" w:rsidP="00B8444F">
            <w:pPr>
              <w:spacing w:before="40" w:after="40" w:line="276" w:lineRule="auto"/>
              <w:jc w:val="center"/>
              <w:rPr>
                <w:sz w:val="26"/>
                <w:szCs w:val="26"/>
              </w:rPr>
            </w:pPr>
            <w:r w:rsidRPr="001770C8">
              <w:rPr>
                <w:sz w:val="26"/>
                <w:szCs w:val="26"/>
              </w:rPr>
              <w:t>6,5</w:t>
            </w:r>
          </w:p>
        </w:tc>
        <w:tc>
          <w:tcPr>
            <w:tcW w:w="850" w:type="dxa"/>
            <w:tcBorders>
              <w:top w:val="single" w:sz="4" w:space="0" w:color="000000"/>
              <w:left w:val="single" w:sz="4" w:space="0" w:color="auto"/>
              <w:bottom w:val="single" w:sz="4" w:space="0" w:color="000000"/>
              <w:right w:val="single" w:sz="4" w:space="0" w:color="000000"/>
            </w:tcBorders>
            <w:vAlign w:val="center"/>
          </w:tcPr>
          <w:p w14:paraId="5AF16A81" w14:textId="77777777" w:rsidR="00522428" w:rsidRPr="001770C8" w:rsidRDefault="00522428" w:rsidP="00B8444F">
            <w:pPr>
              <w:spacing w:before="40" w:after="40" w:line="276" w:lineRule="auto"/>
              <w:jc w:val="center"/>
              <w:rPr>
                <w:sz w:val="26"/>
                <w:szCs w:val="26"/>
              </w:rPr>
            </w:pPr>
            <w:r w:rsidRPr="001770C8">
              <w:rPr>
                <w:sz w:val="26"/>
                <w:szCs w:val="26"/>
              </w:rPr>
              <w:t>6,4</w:t>
            </w:r>
          </w:p>
        </w:tc>
      </w:tr>
      <w:tr w:rsidR="001770C8" w:rsidRPr="001770C8" w14:paraId="2F927C2D" w14:textId="77777777" w:rsidTr="00B8444F">
        <w:trPr>
          <w:trHeight w:val="156"/>
          <w:jc w:val="center"/>
        </w:trPr>
        <w:tc>
          <w:tcPr>
            <w:tcW w:w="707" w:type="dxa"/>
            <w:tcBorders>
              <w:top w:val="nil"/>
              <w:left w:val="single" w:sz="4" w:space="0" w:color="000000"/>
              <w:bottom w:val="single" w:sz="4" w:space="0" w:color="000000"/>
              <w:right w:val="single" w:sz="4" w:space="0" w:color="000000"/>
            </w:tcBorders>
            <w:vAlign w:val="center"/>
          </w:tcPr>
          <w:p w14:paraId="74F0C144" w14:textId="77777777" w:rsidR="00522428" w:rsidRPr="001770C8" w:rsidRDefault="00522428" w:rsidP="00B8444F">
            <w:pPr>
              <w:spacing w:before="40" w:after="40"/>
              <w:jc w:val="center"/>
              <w:rPr>
                <w:b/>
                <w:sz w:val="26"/>
                <w:szCs w:val="26"/>
              </w:rPr>
            </w:pPr>
            <w:r w:rsidRPr="001770C8">
              <w:rPr>
                <w:b/>
                <w:sz w:val="26"/>
                <w:szCs w:val="26"/>
              </w:rPr>
              <w:t>3</w:t>
            </w:r>
          </w:p>
        </w:tc>
        <w:tc>
          <w:tcPr>
            <w:tcW w:w="2787" w:type="dxa"/>
            <w:tcBorders>
              <w:top w:val="nil"/>
              <w:left w:val="nil"/>
              <w:bottom w:val="single" w:sz="4" w:space="0" w:color="000000"/>
              <w:right w:val="single" w:sz="4" w:space="0" w:color="000000"/>
            </w:tcBorders>
            <w:vAlign w:val="center"/>
          </w:tcPr>
          <w:p w14:paraId="53335399" w14:textId="77777777" w:rsidR="00522428" w:rsidRPr="001770C8" w:rsidRDefault="00522428" w:rsidP="00B8444F">
            <w:pPr>
              <w:spacing w:before="40" w:after="40"/>
              <w:jc w:val="both"/>
              <w:rPr>
                <w:b/>
                <w:sz w:val="26"/>
                <w:szCs w:val="26"/>
              </w:rPr>
            </w:pPr>
            <w:r w:rsidRPr="001770C8">
              <w:rPr>
                <w:b/>
                <w:sz w:val="26"/>
                <w:szCs w:val="26"/>
              </w:rPr>
              <w:t>Công trình giao thông</w:t>
            </w:r>
          </w:p>
        </w:tc>
        <w:tc>
          <w:tcPr>
            <w:tcW w:w="709" w:type="dxa"/>
            <w:tcBorders>
              <w:top w:val="nil"/>
              <w:left w:val="nil"/>
              <w:bottom w:val="single" w:sz="4" w:space="0" w:color="000000"/>
              <w:right w:val="single" w:sz="4" w:space="0" w:color="000000"/>
            </w:tcBorders>
            <w:vAlign w:val="center"/>
          </w:tcPr>
          <w:p w14:paraId="731B0532" w14:textId="77777777" w:rsidR="00522428" w:rsidRPr="001770C8" w:rsidRDefault="00522428" w:rsidP="00B8444F">
            <w:pPr>
              <w:spacing w:before="40" w:after="40" w:line="276" w:lineRule="auto"/>
              <w:jc w:val="center"/>
              <w:rPr>
                <w:sz w:val="26"/>
                <w:szCs w:val="26"/>
              </w:rPr>
            </w:pPr>
            <w:r w:rsidRPr="001770C8">
              <w:rPr>
                <w:sz w:val="26"/>
                <w:szCs w:val="26"/>
              </w:rPr>
              <w:t>6,2</w:t>
            </w:r>
          </w:p>
        </w:tc>
        <w:tc>
          <w:tcPr>
            <w:tcW w:w="708" w:type="dxa"/>
            <w:tcBorders>
              <w:top w:val="nil"/>
              <w:left w:val="nil"/>
              <w:bottom w:val="single" w:sz="4" w:space="0" w:color="000000"/>
              <w:right w:val="single" w:sz="4" w:space="0" w:color="auto"/>
            </w:tcBorders>
            <w:vAlign w:val="center"/>
          </w:tcPr>
          <w:p w14:paraId="6EA34F97" w14:textId="77777777" w:rsidR="00522428" w:rsidRPr="001770C8" w:rsidRDefault="00522428" w:rsidP="00B8444F">
            <w:pPr>
              <w:spacing w:before="40" w:after="40" w:line="276" w:lineRule="auto"/>
              <w:jc w:val="center"/>
              <w:rPr>
                <w:sz w:val="26"/>
                <w:szCs w:val="26"/>
              </w:rPr>
            </w:pPr>
            <w:r w:rsidRPr="001770C8">
              <w:rPr>
                <w:sz w:val="26"/>
                <w:szCs w:val="26"/>
              </w:rPr>
              <w:t>6,0</w:t>
            </w:r>
          </w:p>
        </w:tc>
        <w:tc>
          <w:tcPr>
            <w:tcW w:w="777" w:type="dxa"/>
            <w:tcBorders>
              <w:top w:val="single" w:sz="4" w:space="0" w:color="auto"/>
              <w:left w:val="single" w:sz="4" w:space="0" w:color="auto"/>
              <w:bottom w:val="single" w:sz="4" w:space="0" w:color="auto"/>
              <w:right w:val="single" w:sz="4" w:space="0" w:color="auto"/>
            </w:tcBorders>
            <w:vAlign w:val="center"/>
          </w:tcPr>
          <w:p w14:paraId="0A313A96" w14:textId="77777777" w:rsidR="00522428" w:rsidRPr="001770C8" w:rsidRDefault="00522428" w:rsidP="00B8444F">
            <w:pPr>
              <w:spacing w:before="40" w:after="40" w:line="276" w:lineRule="auto"/>
              <w:jc w:val="center"/>
              <w:rPr>
                <w:sz w:val="26"/>
                <w:szCs w:val="26"/>
              </w:rPr>
            </w:pPr>
            <w:r w:rsidRPr="001770C8">
              <w:rPr>
                <w:sz w:val="26"/>
                <w:szCs w:val="26"/>
              </w:rPr>
              <w:t>5,6</w:t>
            </w:r>
          </w:p>
        </w:tc>
        <w:tc>
          <w:tcPr>
            <w:tcW w:w="772" w:type="dxa"/>
            <w:tcBorders>
              <w:top w:val="nil"/>
              <w:left w:val="single" w:sz="4" w:space="0" w:color="auto"/>
              <w:bottom w:val="single" w:sz="4" w:space="0" w:color="000000"/>
              <w:right w:val="single" w:sz="4" w:space="0" w:color="auto"/>
            </w:tcBorders>
            <w:vAlign w:val="center"/>
          </w:tcPr>
          <w:p w14:paraId="1DA1412B" w14:textId="77777777" w:rsidR="00522428" w:rsidRPr="001770C8" w:rsidRDefault="00522428" w:rsidP="00B8444F">
            <w:pPr>
              <w:spacing w:before="40" w:after="40" w:line="276" w:lineRule="auto"/>
              <w:jc w:val="center"/>
              <w:rPr>
                <w:sz w:val="26"/>
                <w:szCs w:val="26"/>
              </w:rPr>
            </w:pPr>
            <w:r w:rsidRPr="001770C8">
              <w:rPr>
                <w:sz w:val="26"/>
                <w:szCs w:val="26"/>
              </w:rPr>
              <w:t>5,3</w:t>
            </w:r>
          </w:p>
        </w:tc>
        <w:tc>
          <w:tcPr>
            <w:tcW w:w="851" w:type="dxa"/>
            <w:tcBorders>
              <w:top w:val="nil"/>
              <w:left w:val="single" w:sz="4" w:space="0" w:color="auto"/>
              <w:bottom w:val="single" w:sz="4" w:space="0" w:color="000000"/>
              <w:right w:val="single" w:sz="4" w:space="0" w:color="000000"/>
            </w:tcBorders>
            <w:vAlign w:val="center"/>
          </w:tcPr>
          <w:p w14:paraId="4E4DDCB2" w14:textId="77777777" w:rsidR="00522428" w:rsidRPr="001770C8" w:rsidRDefault="00522428" w:rsidP="00B8444F">
            <w:pPr>
              <w:spacing w:before="40" w:after="40" w:line="276" w:lineRule="auto"/>
              <w:jc w:val="center"/>
              <w:rPr>
                <w:sz w:val="26"/>
                <w:szCs w:val="26"/>
              </w:rPr>
            </w:pPr>
            <w:r w:rsidRPr="001770C8">
              <w:rPr>
                <w:sz w:val="26"/>
                <w:szCs w:val="26"/>
              </w:rPr>
              <w:t>5,1</w:t>
            </w:r>
          </w:p>
        </w:tc>
        <w:tc>
          <w:tcPr>
            <w:tcW w:w="850" w:type="dxa"/>
            <w:tcBorders>
              <w:top w:val="nil"/>
              <w:left w:val="nil"/>
              <w:bottom w:val="single" w:sz="4" w:space="0" w:color="000000"/>
              <w:right w:val="single" w:sz="4" w:space="0" w:color="auto"/>
            </w:tcBorders>
            <w:vAlign w:val="center"/>
          </w:tcPr>
          <w:p w14:paraId="1C187CD9" w14:textId="77777777" w:rsidR="00522428" w:rsidRPr="001770C8" w:rsidRDefault="00522428" w:rsidP="00B8444F">
            <w:pPr>
              <w:spacing w:before="40" w:after="40" w:line="276" w:lineRule="auto"/>
              <w:jc w:val="center"/>
              <w:rPr>
                <w:sz w:val="26"/>
                <w:szCs w:val="26"/>
              </w:rPr>
            </w:pPr>
            <w:r w:rsidRPr="001770C8">
              <w:rPr>
                <w:sz w:val="26"/>
                <w:szCs w:val="26"/>
              </w:rPr>
              <w:t>5,0</w:t>
            </w:r>
          </w:p>
        </w:tc>
        <w:tc>
          <w:tcPr>
            <w:tcW w:w="851" w:type="dxa"/>
            <w:tcBorders>
              <w:top w:val="single" w:sz="4" w:space="0" w:color="auto"/>
              <w:left w:val="single" w:sz="4" w:space="0" w:color="auto"/>
              <w:bottom w:val="single" w:sz="4" w:space="0" w:color="auto"/>
              <w:right w:val="single" w:sz="4" w:space="0" w:color="auto"/>
            </w:tcBorders>
            <w:vAlign w:val="center"/>
          </w:tcPr>
          <w:p w14:paraId="727A3EAF" w14:textId="77777777" w:rsidR="00522428" w:rsidRPr="001770C8" w:rsidRDefault="00522428" w:rsidP="00B8444F">
            <w:pPr>
              <w:spacing w:before="40" w:after="40" w:line="276" w:lineRule="auto"/>
              <w:jc w:val="center"/>
              <w:rPr>
                <w:sz w:val="26"/>
                <w:szCs w:val="26"/>
              </w:rPr>
            </w:pPr>
            <w:r w:rsidRPr="001770C8">
              <w:rPr>
                <w:sz w:val="26"/>
                <w:szCs w:val="26"/>
              </w:rPr>
              <w:t>4,9</w:t>
            </w:r>
          </w:p>
        </w:tc>
        <w:tc>
          <w:tcPr>
            <w:tcW w:w="850" w:type="dxa"/>
            <w:tcBorders>
              <w:top w:val="nil"/>
              <w:left w:val="single" w:sz="4" w:space="0" w:color="auto"/>
              <w:bottom w:val="single" w:sz="4" w:space="0" w:color="000000"/>
              <w:right w:val="single" w:sz="4" w:space="0" w:color="000000"/>
            </w:tcBorders>
            <w:vAlign w:val="center"/>
          </w:tcPr>
          <w:p w14:paraId="56C3C612" w14:textId="77777777" w:rsidR="00522428" w:rsidRPr="001770C8" w:rsidRDefault="00522428" w:rsidP="00B8444F">
            <w:pPr>
              <w:spacing w:before="40" w:after="40" w:line="276" w:lineRule="auto"/>
              <w:jc w:val="center"/>
              <w:rPr>
                <w:sz w:val="26"/>
                <w:szCs w:val="26"/>
              </w:rPr>
            </w:pPr>
            <w:r w:rsidRPr="001770C8">
              <w:rPr>
                <w:sz w:val="26"/>
                <w:szCs w:val="26"/>
              </w:rPr>
              <w:t>4,6</w:t>
            </w:r>
          </w:p>
        </w:tc>
      </w:tr>
      <w:tr w:rsidR="001770C8" w:rsidRPr="001770C8" w14:paraId="04620625" w14:textId="77777777" w:rsidTr="00B8444F">
        <w:trPr>
          <w:trHeight w:val="384"/>
          <w:jc w:val="center"/>
        </w:trPr>
        <w:tc>
          <w:tcPr>
            <w:tcW w:w="707" w:type="dxa"/>
            <w:tcBorders>
              <w:top w:val="nil"/>
              <w:left w:val="single" w:sz="4" w:space="0" w:color="000000"/>
              <w:bottom w:val="single" w:sz="4" w:space="0" w:color="000000"/>
              <w:right w:val="single" w:sz="4" w:space="0" w:color="000000"/>
            </w:tcBorders>
            <w:vAlign w:val="center"/>
          </w:tcPr>
          <w:p w14:paraId="21B2A9CF" w14:textId="77777777" w:rsidR="00522428" w:rsidRPr="001770C8" w:rsidRDefault="00522428" w:rsidP="00B8444F">
            <w:pPr>
              <w:spacing w:before="40" w:after="40"/>
              <w:jc w:val="center"/>
              <w:rPr>
                <w:sz w:val="26"/>
                <w:szCs w:val="26"/>
              </w:rPr>
            </w:pPr>
            <w:r w:rsidRPr="001770C8">
              <w:rPr>
                <w:sz w:val="26"/>
                <w:szCs w:val="26"/>
              </w:rPr>
              <w:t> </w:t>
            </w:r>
          </w:p>
        </w:tc>
        <w:tc>
          <w:tcPr>
            <w:tcW w:w="2787" w:type="dxa"/>
            <w:tcBorders>
              <w:top w:val="nil"/>
              <w:left w:val="nil"/>
              <w:bottom w:val="single" w:sz="4" w:space="0" w:color="000000"/>
              <w:right w:val="single" w:sz="4" w:space="0" w:color="000000"/>
            </w:tcBorders>
            <w:vAlign w:val="center"/>
          </w:tcPr>
          <w:p w14:paraId="5E292D69" w14:textId="77777777" w:rsidR="00522428" w:rsidRPr="001770C8" w:rsidRDefault="00522428" w:rsidP="00B8444F">
            <w:pPr>
              <w:spacing w:before="40" w:after="40"/>
              <w:jc w:val="both"/>
              <w:rPr>
                <w:sz w:val="26"/>
                <w:szCs w:val="26"/>
              </w:rPr>
            </w:pPr>
            <w:r w:rsidRPr="001770C8">
              <w:rPr>
                <w:sz w:val="26"/>
                <w:szCs w:val="26"/>
              </w:rPr>
              <w:t>Riêng công trình hầm giao thông</w:t>
            </w:r>
          </w:p>
        </w:tc>
        <w:tc>
          <w:tcPr>
            <w:tcW w:w="709" w:type="dxa"/>
            <w:tcBorders>
              <w:top w:val="nil"/>
              <w:left w:val="nil"/>
              <w:bottom w:val="single" w:sz="4" w:space="0" w:color="000000"/>
              <w:right w:val="single" w:sz="4" w:space="0" w:color="000000"/>
            </w:tcBorders>
            <w:vAlign w:val="center"/>
          </w:tcPr>
          <w:p w14:paraId="6CBFEC5C" w14:textId="77777777" w:rsidR="00522428" w:rsidRPr="001770C8" w:rsidRDefault="00522428" w:rsidP="00B8444F">
            <w:pPr>
              <w:spacing w:before="40" w:after="40" w:line="276" w:lineRule="auto"/>
              <w:jc w:val="center"/>
              <w:rPr>
                <w:sz w:val="26"/>
                <w:szCs w:val="26"/>
              </w:rPr>
            </w:pPr>
            <w:r w:rsidRPr="001770C8">
              <w:rPr>
                <w:sz w:val="26"/>
                <w:szCs w:val="26"/>
              </w:rPr>
              <w:t>7,3</w:t>
            </w:r>
          </w:p>
        </w:tc>
        <w:tc>
          <w:tcPr>
            <w:tcW w:w="708" w:type="dxa"/>
            <w:tcBorders>
              <w:top w:val="nil"/>
              <w:left w:val="nil"/>
              <w:bottom w:val="single" w:sz="4" w:space="0" w:color="000000"/>
              <w:right w:val="single" w:sz="4" w:space="0" w:color="auto"/>
            </w:tcBorders>
            <w:vAlign w:val="center"/>
          </w:tcPr>
          <w:p w14:paraId="19DB6FBF" w14:textId="77777777" w:rsidR="00522428" w:rsidRPr="001770C8" w:rsidRDefault="00522428" w:rsidP="00B8444F">
            <w:pPr>
              <w:spacing w:before="40" w:after="40" w:line="276" w:lineRule="auto"/>
              <w:jc w:val="center"/>
              <w:rPr>
                <w:sz w:val="26"/>
                <w:szCs w:val="26"/>
              </w:rPr>
            </w:pPr>
            <w:r w:rsidRPr="001770C8">
              <w:rPr>
                <w:sz w:val="26"/>
                <w:szCs w:val="26"/>
              </w:rPr>
              <w:t>7,2</w:t>
            </w:r>
          </w:p>
        </w:tc>
        <w:tc>
          <w:tcPr>
            <w:tcW w:w="777" w:type="dxa"/>
            <w:tcBorders>
              <w:top w:val="single" w:sz="4" w:space="0" w:color="auto"/>
              <w:left w:val="single" w:sz="4" w:space="0" w:color="auto"/>
              <w:bottom w:val="single" w:sz="4" w:space="0" w:color="auto"/>
              <w:right w:val="single" w:sz="4" w:space="0" w:color="auto"/>
            </w:tcBorders>
            <w:vAlign w:val="center"/>
          </w:tcPr>
          <w:p w14:paraId="125AC2A3" w14:textId="77777777" w:rsidR="00522428" w:rsidRPr="001770C8" w:rsidRDefault="00522428" w:rsidP="00B8444F">
            <w:pPr>
              <w:spacing w:before="40" w:after="40" w:line="276" w:lineRule="auto"/>
              <w:jc w:val="center"/>
              <w:rPr>
                <w:sz w:val="26"/>
                <w:szCs w:val="26"/>
              </w:rPr>
            </w:pPr>
            <w:r w:rsidRPr="001770C8">
              <w:rPr>
                <w:sz w:val="26"/>
                <w:szCs w:val="26"/>
              </w:rPr>
              <w:t>7,1</w:t>
            </w:r>
          </w:p>
        </w:tc>
        <w:tc>
          <w:tcPr>
            <w:tcW w:w="772" w:type="dxa"/>
            <w:tcBorders>
              <w:top w:val="nil"/>
              <w:left w:val="single" w:sz="4" w:space="0" w:color="auto"/>
              <w:bottom w:val="single" w:sz="4" w:space="0" w:color="000000"/>
              <w:right w:val="single" w:sz="4" w:space="0" w:color="auto"/>
            </w:tcBorders>
            <w:vAlign w:val="center"/>
          </w:tcPr>
          <w:p w14:paraId="3EE9AF4C" w14:textId="77777777" w:rsidR="00522428" w:rsidRPr="001770C8" w:rsidRDefault="00522428" w:rsidP="00B8444F">
            <w:pPr>
              <w:spacing w:before="40" w:after="40" w:line="276" w:lineRule="auto"/>
              <w:jc w:val="center"/>
              <w:rPr>
                <w:sz w:val="26"/>
                <w:szCs w:val="26"/>
              </w:rPr>
            </w:pPr>
            <w:r w:rsidRPr="001770C8">
              <w:rPr>
                <w:sz w:val="26"/>
                <w:szCs w:val="26"/>
              </w:rPr>
              <w:t>6,9</w:t>
            </w:r>
          </w:p>
        </w:tc>
        <w:tc>
          <w:tcPr>
            <w:tcW w:w="851" w:type="dxa"/>
            <w:tcBorders>
              <w:top w:val="nil"/>
              <w:left w:val="single" w:sz="4" w:space="0" w:color="auto"/>
              <w:bottom w:val="single" w:sz="4" w:space="0" w:color="000000"/>
              <w:right w:val="single" w:sz="4" w:space="0" w:color="000000"/>
            </w:tcBorders>
            <w:vAlign w:val="center"/>
          </w:tcPr>
          <w:p w14:paraId="25F6C669" w14:textId="77777777" w:rsidR="00522428" w:rsidRPr="001770C8" w:rsidRDefault="00522428" w:rsidP="00B8444F">
            <w:pPr>
              <w:spacing w:before="40" w:after="40" w:line="276" w:lineRule="auto"/>
              <w:jc w:val="center"/>
              <w:rPr>
                <w:sz w:val="26"/>
                <w:szCs w:val="26"/>
              </w:rPr>
            </w:pPr>
            <w:r w:rsidRPr="001770C8">
              <w:rPr>
                <w:sz w:val="26"/>
                <w:szCs w:val="26"/>
              </w:rPr>
              <w:t>6,7</w:t>
            </w:r>
          </w:p>
        </w:tc>
        <w:tc>
          <w:tcPr>
            <w:tcW w:w="850" w:type="dxa"/>
            <w:tcBorders>
              <w:top w:val="nil"/>
              <w:left w:val="nil"/>
              <w:bottom w:val="single" w:sz="4" w:space="0" w:color="000000"/>
              <w:right w:val="single" w:sz="4" w:space="0" w:color="auto"/>
            </w:tcBorders>
            <w:vAlign w:val="center"/>
          </w:tcPr>
          <w:p w14:paraId="07266EC8" w14:textId="77777777" w:rsidR="00522428" w:rsidRPr="001770C8" w:rsidRDefault="00522428" w:rsidP="00B8444F">
            <w:pPr>
              <w:spacing w:before="40" w:after="40" w:line="276" w:lineRule="auto"/>
              <w:jc w:val="center"/>
              <w:rPr>
                <w:sz w:val="26"/>
                <w:szCs w:val="26"/>
              </w:rPr>
            </w:pPr>
            <w:r w:rsidRPr="001770C8">
              <w:rPr>
                <w:sz w:val="26"/>
                <w:szCs w:val="26"/>
              </w:rPr>
              <w:t>6,6</w:t>
            </w:r>
          </w:p>
        </w:tc>
        <w:tc>
          <w:tcPr>
            <w:tcW w:w="851" w:type="dxa"/>
            <w:tcBorders>
              <w:top w:val="single" w:sz="4" w:space="0" w:color="auto"/>
              <w:left w:val="single" w:sz="4" w:space="0" w:color="auto"/>
              <w:bottom w:val="single" w:sz="4" w:space="0" w:color="auto"/>
              <w:right w:val="single" w:sz="4" w:space="0" w:color="auto"/>
            </w:tcBorders>
            <w:vAlign w:val="center"/>
          </w:tcPr>
          <w:p w14:paraId="6874B0D1" w14:textId="77777777" w:rsidR="00522428" w:rsidRPr="001770C8" w:rsidRDefault="00522428" w:rsidP="00B8444F">
            <w:pPr>
              <w:spacing w:before="40" w:after="40" w:line="276" w:lineRule="auto"/>
              <w:jc w:val="center"/>
              <w:rPr>
                <w:sz w:val="26"/>
                <w:szCs w:val="26"/>
              </w:rPr>
            </w:pPr>
            <w:r w:rsidRPr="001770C8">
              <w:rPr>
                <w:sz w:val="26"/>
                <w:szCs w:val="26"/>
              </w:rPr>
              <w:t>6,5</w:t>
            </w:r>
          </w:p>
        </w:tc>
        <w:tc>
          <w:tcPr>
            <w:tcW w:w="850" w:type="dxa"/>
            <w:tcBorders>
              <w:top w:val="nil"/>
              <w:left w:val="single" w:sz="4" w:space="0" w:color="auto"/>
              <w:bottom w:val="single" w:sz="4" w:space="0" w:color="000000"/>
              <w:right w:val="single" w:sz="4" w:space="0" w:color="000000"/>
            </w:tcBorders>
            <w:vAlign w:val="center"/>
          </w:tcPr>
          <w:p w14:paraId="5FB02AAD" w14:textId="77777777" w:rsidR="00522428" w:rsidRPr="001770C8" w:rsidRDefault="00522428" w:rsidP="00B8444F">
            <w:pPr>
              <w:spacing w:before="40" w:after="40" w:line="276" w:lineRule="auto"/>
              <w:jc w:val="center"/>
              <w:rPr>
                <w:sz w:val="26"/>
                <w:szCs w:val="26"/>
              </w:rPr>
            </w:pPr>
            <w:r w:rsidRPr="001770C8">
              <w:rPr>
                <w:sz w:val="26"/>
                <w:szCs w:val="26"/>
              </w:rPr>
              <w:t>6,4</w:t>
            </w:r>
          </w:p>
        </w:tc>
      </w:tr>
      <w:tr w:rsidR="001770C8" w:rsidRPr="001770C8" w14:paraId="2DE6F227" w14:textId="77777777" w:rsidTr="00B8444F">
        <w:trPr>
          <w:trHeight w:val="533"/>
          <w:jc w:val="center"/>
        </w:trPr>
        <w:tc>
          <w:tcPr>
            <w:tcW w:w="707" w:type="dxa"/>
            <w:tcBorders>
              <w:top w:val="nil"/>
              <w:left w:val="single" w:sz="4" w:space="0" w:color="000000"/>
              <w:bottom w:val="single" w:sz="4" w:space="0" w:color="000000"/>
              <w:right w:val="single" w:sz="4" w:space="0" w:color="000000"/>
            </w:tcBorders>
            <w:vAlign w:val="center"/>
          </w:tcPr>
          <w:p w14:paraId="3F925E02" w14:textId="77777777" w:rsidR="00522428" w:rsidRPr="001770C8" w:rsidRDefault="00522428" w:rsidP="00B8444F">
            <w:pPr>
              <w:spacing w:before="40" w:after="40"/>
              <w:jc w:val="center"/>
              <w:rPr>
                <w:b/>
                <w:sz w:val="26"/>
                <w:szCs w:val="26"/>
              </w:rPr>
            </w:pPr>
            <w:r w:rsidRPr="001770C8">
              <w:rPr>
                <w:b/>
                <w:sz w:val="26"/>
                <w:szCs w:val="26"/>
              </w:rPr>
              <w:t>4</w:t>
            </w:r>
          </w:p>
        </w:tc>
        <w:tc>
          <w:tcPr>
            <w:tcW w:w="2787" w:type="dxa"/>
            <w:tcBorders>
              <w:top w:val="nil"/>
              <w:left w:val="nil"/>
              <w:bottom w:val="single" w:sz="4" w:space="0" w:color="000000"/>
              <w:right w:val="single" w:sz="4" w:space="0" w:color="000000"/>
            </w:tcBorders>
            <w:vAlign w:val="center"/>
          </w:tcPr>
          <w:p w14:paraId="6D2D3EC7" w14:textId="77777777" w:rsidR="00522428" w:rsidRPr="001770C8" w:rsidRDefault="00522428" w:rsidP="00B8444F">
            <w:pPr>
              <w:spacing w:before="40" w:after="40"/>
              <w:jc w:val="both"/>
              <w:rPr>
                <w:b/>
                <w:sz w:val="26"/>
                <w:szCs w:val="26"/>
              </w:rPr>
            </w:pPr>
            <w:r w:rsidRPr="001770C8">
              <w:rPr>
                <w:b/>
                <w:sz w:val="26"/>
                <w:szCs w:val="26"/>
              </w:rPr>
              <w:t>Công trình nông nghiệp và phát triển nông thôn</w:t>
            </w:r>
          </w:p>
        </w:tc>
        <w:tc>
          <w:tcPr>
            <w:tcW w:w="709" w:type="dxa"/>
            <w:tcBorders>
              <w:top w:val="nil"/>
              <w:left w:val="nil"/>
              <w:bottom w:val="single" w:sz="4" w:space="0" w:color="000000"/>
              <w:right w:val="single" w:sz="4" w:space="0" w:color="000000"/>
            </w:tcBorders>
            <w:vAlign w:val="center"/>
          </w:tcPr>
          <w:p w14:paraId="7BCE4024" w14:textId="77777777" w:rsidR="00522428" w:rsidRPr="001770C8" w:rsidRDefault="00522428" w:rsidP="00B8444F">
            <w:pPr>
              <w:spacing w:before="40" w:after="40" w:line="276" w:lineRule="auto"/>
              <w:jc w:val="center"/>
              <w:rPr>
                <w:sz w:val="26"/>
                <w:szCs w:val="26"/>
              </w:rPr>
            </w:pPr>
            <w:r w:rsidRPr="001770C8">
              <w:rPr>
                <w:sz w:val="26"/>
                <w:szCs w:val="26"/>
              </w:rPr>
              <w:t>6,1</w:t>
            </w:r>
          </w:p>
        </w:tc>
        <w:tc>
          <w:tcPr>
            <w:tcW w:w="708" w:type="dxa"/>
            <w:tcBorders>
              <w:top w:val="nil"/>
              <w:left w:val="nil"/>
              <w:bottom w:val="single" w:sz="4" w:space="0" w:color="000000"/>
              <w:right w:val="single" w:sz="4" w:space="0" w:color="auto"/>
            </w:tcBorders>
            <w:vAlign w:val="center"/>
          </w:tcPr>
          <w:p w14:paraId="327F9BFE" w14:textId="77777777" w:rsidR="00522428" w:rsidRPr="001770C8" w:rsidRDefault="00522428" w:rsidP="00B8444F">
            <w:pPr>
              <w:spacing w:before="40" w:after="40" w:line="276" w:lineRule="auto"/>
              <w:jc w:val="center"/>
              <w:rPr>
                <w:sz w:val="26"/>
                <w:szCs w:val="26"/>
              </w:rPr>
            </w:pPr>
            <w:r w:rsidRPr="001770C8">
              <w:rPr>
                <w:sz w:val="26"/>
                <w:szCs w:val="26"/>
              </w:rPr>
              <w:t>5,9</w:t>
            </w:r>
          </w:p>
        </w:tc>
        <w:tc>
          <w:tcPr>
            <w:tcW w:w="777" w:type="dxa"/>
            <w:tcBorders>
              <w:top w:val="single" w:sz="4" w:space="0" w:color="auto"/>
              <w:left w:val="single" w:sz="4" w:space="0" w:color="auto"/>
              <w:bottom w:val="single" w:sz="4" w:space="0" w:color="auto"/>
              <w:right w:val="single" w:sz="4" w:space="0" w:color="auto"/>
            </w:tcBorders>
            <w:vAlign w:val="center"/>
          </w:tcPr>
          <w:p w14:paraId="64901CF0" w14:textId="77777777" w:rsidR="00522428" w:rsidRPr="001770C8" w:rsidRDefault="00522428" w:rsidP="00B8444F">
            <w:pPr>
              <w:spacing w:before="40" w:after="40" w:line="276" w:lineRule="auto"/>
              <w:jc w:val="center"/>
              <w:rPr>
                <w:sz w:val="26"/>
                <w:szCs w:val="26"/>
              </w:rPr>
            </w:pPr>
            <w:r w:rsidRPr="001770C8">
              <w:rPr>
                <w:sz w:val="26"/>
                <w:szCs w:val="26"/>
              </w:rPr>
              <w:t>5,5</w:t>
            </w:r>
          </w:p>
        </w:tc>
        <w:tc>
          <w:tcPr>
            <w:tcW w:w="772" w:type="dxa"/>
            <w:tcBorders>
              <w:top w:val="nil"/>
              <w:left w:val="single" w:sz="4" w:space="0" w:color="auto"/>
              <w:bottom w:val="single" w:sz="4" w:space="0" w:color="000000"/>
              <w:right w:val="single" w:sz="4" w:space="0" w:color="auto"/>
            </w:tcBorders>
            <w:vAlign w:val="center"/>
          </w:tcPr>
          <w:p w14:paraId="07B30FD6" w14:textId="77777777" w:rsidR="00522428" w:rsidRPr="001770C8" w:rsidRDefault="00522428" w:rsidP="00B8444F">
            <w:pPr>
              <w:spacing w:before="40" w:after="40" w:line="276" w:lineRule="auto"/>
              <w:jc w:val="center"/>
              <w:rPr>
                <w:sz w:val="26"/>
                <w:szCs w:val="26"/>
              </w:rPr>
            </w:pPr>
            <w:r w:rsidRPr="001770C8">
              <w:rPr>
                <w:sz w:val="26"/>
                <w:szCs w:val="26"/>
              </w:rPr>
              <w:t>5,3</w:t>
            </w:r>
          </w:p>
        </w:tc>
        <w:tc>
          <w:tcPr>
            <w:tcW w:w="851" w:type="dxa"/>
            <w:tcBorders>
              <w:top w:val="nil"/>
              <w:left w:val="single" w:sz="4" w:space="0" w:color="auto"/>
              <w:bottom w:val="single" w:sz="4" w:space="0" w:color="000000"/>
              <w:right w:val="single" w:sz="4" w:space="0" w:color="000000"/>
            </w:tcBorders>
            <w:vAlign w:val="center"/>
          </w:tcPr>
          <w:p w14:paraId="7B7346C0" w14:textId="77777777" w:rsidR="00522428" w:rsidRPr="001770C8" w:rsidRDefault="00522428" w:rsidP="00B8444F">
            <w:pPr>
              <w:spacing w:before="40" w:after="40" w:line="276" w:lineRule="auto"/>
              <w:jc w:val="center"/>
              <w:rPr>
                <w:sz w:val="26"/>
                <w:szCs w:val="26"/>
              </w:rPr>
            </w:pPr>
            <w:r w:rsidRPr="001770C8">
              <w:rPr>
                <w:sz w:val="26"/>
                <w:szCs w:val="26"/>
              </w:rPr>
              <w:t>5,1</w:t>
            </w:r>
          </w:p>
        </w:tc>
        <w:tc>
          <w:tcPr>
            <w:tcW w:w="850" w:type="dxa"/>
            <w:tcBorders>
              <w:top w:val="nil"/>
              <w:left w:val="nil"/>
              <w:bottom w:val="single" w:sz="4" w:space="0" w:color="000000"/>
              <w:right w:val="single" w:sz="4" w:space="0" w:color="auto"/>
            </w:tcBorders>
            <w:vAlign w:val="center"/>
          </w:tcPr>
          <w:p w14:paraId="106E34EE" w14:textId="77777777" w:rsidR="00522428" w:rsidRPr="001770C8" w:rsidRDefault="00522428" w:rsidP="00B8444F">
            <w:pPr>
              <w:spacing w:before="40" w:after="40" w:line="276" w:lineRule="auto"/>
              <w:jc w:val="center"/>
              <w:rPr>
                <w:sz w:val="26"/>
                <w:szCs w:val="26"/>
              </w:rPr>
            </w:pPr>
            <w:r w:rsidRPr="001770C8">
              <w:rPr>
                <w:sz w:val="26"/>
                <w:szCs w:val="26"/>
              </w:rPr>
              <w:t>5,0</w:t>
            </w:r>
          </w:p>
        </w:tc>
        <w:tc>
          <w:tcPr>
            <w:tcW w:w="851" w:type="dxa"/>
            <w:tcBorders>
              <w:top w:val="single" w:sz="4" w:space="0" w:color="auto"/>
              <w:left w:val="single" w:sz="4" w:space="0" w:color="auto"/>
              <w:bottom w:val="single" w:sz="4" w:space="0" w:color="auto"/>
              <w:right w:val="single" w:sz="4" w:space="0" w:color="auto"/>
            </w:tcBorders>
            <w:vAlign w:val="center"/>
          </w:tcPr>
          <w:p w14:paraId="6EF147A1" w14:textId="77777777" w:rsidR="00522428" w:rsidRPr="001770C8" w:rsidRDefault="00522428" w:rsidP="00B8444F">
            <w:pPr>
              <w:spacing w:before="40" w:after="40" w:line="276" w:lineRule="auto"/>
              <w:jc w:val="center"/>
              <w:rPr>
                <w:sz w:val="26"/>
                <w:szCs w:val="26"/>
              </w:rPr>
            </w:pPr>
            <w:r w:rsidRPr="001770C8">
              <w:rPr>
                <w:sz w:val="26"/>
                <w:szCs w:val="26"/>
              </w:rPr>
              <w:t>4,8</w:t>
            </w:r>
          </w:p>
        </w:tc>
        <w:tc>
          <w:tcPr>
            <w:tcW w:w="850" w:type="dxa"/>
            <w:tcBorders>
              <w:top w:val="nil"/>
              <w:left w:val="single" w:sz="4" w:space="0" w:color="auto"/>
              <w:bottom w:val="single" w:sz="4" w:space="0" w:color="000000"/>
              <w:right w:val="single" w:sz="4" w:space="0" w:color="000000"/>
            </w:tcBorders>
            <w:vAlign w:val="center"/>
          </w:tcPr>
          <w:p w14:paraId="3955DC08" w14:textId="77777777" w:rsidR="00522428" w:rsidRPr="001770C8" w:rsidRDefault="00522428" w:rsidP="00B8444F">
            <w:pPr>
              <w:spacing w:before="40" w:after="40" w:line="276" w:lineRule="auto"/>
              <w:jc w:val="center"/>
              <w:rPr>
                <w:sz w:val="26"/>
                <w:szCs w:val="26"/>
              </w:rPr>
            </w:pPr>
            <w:r w:rsidRPr="001770C8">
              <w:rPr>
                <w:sz w:val="26"/>
                <w:szCs w:val="26"/>
              </w:rPr>
              <w:t>4,6</w:t>
            </w:r>
          </w:p>
        </w:tc>
      </w:tr>
      <w:tr w:rsidR="001770C8" w:rsidRPr="001770C8" w14:paraId="0C13FC7E" w14:textId="77777777" w:rsidTr="00FD25C4">
        <w:trPr>
          <w:trHeight w:val="384"/>
          <w:jc w:val="center"/>
        </w:trPr>
        <w:tc>
          <w:tcPr>
            <w:tcW w:w="707" w:type="dxa"/>
            <w:tcBorders>
              <w:top w:val="nil"/>
              <w:left w:val="single" w:sz="4" w:space="0" w:color="000000"/>
              <w:bottom w:val="single" w:sz="4" w:space="0" w:color="000000"/>
              <w:right w:val="single" w:sz="4" w:space="0" w:color="000000"/>
            </w:tcBorders>
            <w:vAlign w:val="center"/>
          </w:tcPr>
          <w:p w14:paraId="7DB35CD7" w14:textId="77777777" w:rsidR="0061514C" w:rsidRPr="001770C8" w:rsidRDefault="0061514C" w:rsidP="00FD25C4">
            <w:pPr>
              <w:spacing w:before="40" w:after="40"/>
              <w:ind w:hanging="3"/>
              <w:jc w:val="center"/>
              <w:rPr>
                <w:sz w:val="26"/>
                <w:szCs w:val="26"/>
              </w:rPr>
            </w:pPr>
            <w:r w:rsidRPr="001770C8">
              <w:rPr>
                <w:sz w:val="26"/>
                <w:szCs w:val="26"/>
              </w:rPr>
              <w:t> </w:t>
            </w:r>
          </w:p>
        </w:tc>
        <w:tc>
          <w:tcPr>
            <w:tcW w:w="2787" w:type="dxa"/>
            <w:tcBorders>
              <w:top w:val="nil"/>
              <w:left w:val="nil"/>
              <w:bottom w:val="single" w:sz="4" w:space="0" w:color="000000"/>
              <w:right w:val="single" w:sz="4" w:space="0" w:color="000000"/>
            </w:tcBorders>
            <w:vAlign w:val="center"/>
          </w:tcPr>
          <w:p w14:paraId="64FDA2F5" w14:textId="1FF202B5" w:rsidR="0061514C" w:rsidRPr="001770C8" w:rsidRDefault="0061514C" w:rsidP="0061514C">
            <w:pPr>
              <w:spacing w:before="40" w:after="40"/>
              <w:ind w:hanging="3"/>
              <w:jc w:val="both"/>
              <w:rPr>
                <w:sz w:val="26"/>
                <w:szCs w:val="26"/>
                <w:lang w:val="vi-VN"/>
              </w:rPr>
            </w:pPr>
            <w:r w:rsidRPr="001770C8">
              <w:rPr>
                <w:sz w:val="26"/>
                <w:szCs w:val="26"/>
              </w:rPr>
              <w:t xml:space="preserve">Riêng công trình </w:t>
            </w:r>
            <w:r w:rsidR="00CA4B50" w:rsidRPr="001770C8">
              <w:rPr>
                <w:sz w:val="26"/>
                <w:szCs w:val="26"/>
                <w:lang w:val="vi-VN"/>
              </w:rPr>
              <w:t xml:space="preserve">đường </w:t>
            </w:r>
            <w:r w:rsidR="00CA4B50" w:rsidRPr="001770C8">
              <w:rPr>
                <w:sz w:val="26"/>
                <w:szCs w:val="26"/>
              </w:rPr>
              <w:t>hầm</w:t>
            </w:r>
          </w:p>
        </w:tc>
        <w:tc>
          <w:tcPr>
            <w:tcW w:w="709" w:type="dxa"/>
            <w:tcBorders>
              <w:top w:val="nil"/>
              <w:left w:val="nil"/>
              <w:bottom w:val="single" w:sz="4" w:space="0" w:color="000000"/>
              <w:right w:val="single" w:sz="4" w:space="0" w:color="000000"/>
            </w:tcBorders>
            <w:vAlign w:val="center"/>
          </w:tcPr>
          <w:p w14:paraId="71617EC5" w14:textId="77777777" w:rsidR="0061514C" w:rsidRPr="001770C8" w:rsidRDefault="0061514C" w:rsidP="00FD25C4">
            <w:pPr>
              <w:spacing w:before="40" w:after="40" w:line="276" w:lineRule="auto"/>
              <w:ind w:hanging="3"/>
              <w:jc w:val="center"/>
              <w:rPr>
                <w:sz w:val="26"/>
                <w:szCs w:val="26"/>
              </w:rPr>
            </w:pPr>
            <w:r w:rsidRPr="001770C8">
              <w:rPr>
                <w:sz w:val="26"/>
                <w:szCs w:val="26"/>
              </w:rPr>
              <w:t>7,3</w:t>
            </w:r>
          </w:p>
        </w:tc>
        <w:tc>
          <w:tcPr>
            <w:tcW w:w="708" w:type="dxa"/>
            <w:tcBorders>
              <w:top w:val="nil"/>
              <w:left w:val="nil"/>
              <w:bottom w:val="single" w:sz="4" w:space="0" w:color="000000"/>
              <w:right w:val="single" w:sz="4" w:space="0" w:color="auto"/>
            </w:tcBorders>
            <w:vAlign w:val="center"/>
          </w:tcPr>
          <w:p w14:paraId="44494FBD" w14:textId="77777777" w:rsidR="0061514C" w:rsidRPr="001770C8" w:rsidRDefault="0061514C" w:rsidP="00FD25C4">
            <w:pPr>
              <w:spacing w:before="40" w:after="40" w:line="276" w:lineRule="auto"/>
              <w:ind w:hanging="3"/>
              <w:jc w:val="center"/>
              <w:rPr>
                <w:sz w:val="26"/>
                <w:szCs w:val="26"/>
              </w:rPr>
            </w:pPr>
            <w:r w:rsidRPr="001770C8">
              <w:rPr>
                <w:sz w:val="26"/>
                <w:szCs w:val="26"/>
              </w:rPr>
              <w:t>7,2</w:t>
            </w:r>
          </w:p>
        </w:tc>
        <w:tc>
          <w:tcPr>
            <w:tcW w:w="777" w:type="dxa"/>
            <w:tcBorders>
              <w:top w:val="single" w:sz="4" w:space="0" w:color="auto"/>
              <w:left w:val="single" w:sz="4" w:space="0" w:color="auto"/>
              <w:bottom w:val="single" w:sz="4" w:space="0" w:color="auto"/>
              <w:right w:val="single" w:sz="4" w:space="0" w:color="auto"/>
            </w:tcBorders>
            <w:vAlign w:val="center"/>
          </w:tcPr>
          <w:p w14:paraId="4B84EF62" w14:textId="77777777" w:rsidR="0061514C" w:rsidRPr="001770C8" w:rsidRDefault="0061514C" w:rsidP="00FD25C4">
            <w:pPr>
              <w:spacing w:before="40" w:after="40" w:line="276" w:lineRule="auto"/>
              <w:ind w:hanging="3"/>
              <w:jc w:val="center"/>
              <w:rPr>
                <w:sz w:val="26"/>
                <w:szCs w:val="26"/>
              </w:rPr>
            </w:pPr>
            <w:r w:rsidRPr="001770C8">
              <w:rPr>
                <w:sz w:val="26"/>
                <w:szCs w:val="26"/>
              </w:rPr>
              <w:t>7,1</w:t>
            </w:r>
          </w:p>
        </w:tc>
        <w:tc>
          <w:tcPr>
            <w:tcW w:w="772" w:type="dxa"/>
            <w:tcBorders>
              <w:top w:val="nil"/>
              <w:left w:val="single" w:sz="4" w:space="0" w:color="auto"/>
              <w:bottom w:val="single" w:sz="4" w:space="0" w:color="000000"/>
              <w:right w:val="single" w:sz="4" w:space="0" w:color="auto"/>
            </w:tcBorders>
            <w:vAlign w:val="center"/>
          </w:tcPr>
          <w:p w14:paraId="45E067C1" w14:textId="77777777" w:rsidR="0061514C" w:rsidRPr="001770C8" w:rsidRDefault="0061514C" w:rsidP="00FD25C4">
            <w:pPr>
              <w:spacing w:before="40" w:after="40" w:line="276" w:lineRule="auto"/>
              <w:ind w:hanging="3"/>
              <w:jc w:val="center"/>
              <w:rPr>
                <w:sz w:val="26"/>
                <w:szCs w:val="26"/>
              </w:rPr>
            </w:pPr>
            <w:r w:rsidRPr="001770C8">
              <w:rPr>
                <w:sz w:val="26"/>
                <w:szCs w:val="26"/>
              </w:rPr>
              <w:t>6,9</w:t>
            </w:r>
          </w:p>
        </w:tc>
        <w:tc>
          <w:tcPr>
            <w:tcW w:w="851" w:type="dxa"/>
            <w:tcBorders>
              <w:top w:val="nil"/>
              <w:left w:val="single" w:sz="4" w:space="0" w:color="auto"/>
              <w:bottom w:val="single" w:sz="4" w:space="0" w:color="000000"/>
              <w:right w:val="single" w:sz="4" w:space="0" w:color="000000"/>
            </w:tcBorders>
            <w:vAlign w:val="center"/>
          </w:tcPr>
          <w:p w14:paraId="4CF93932" w14:textId="77777777" w:rsidR="0061514C" w:rsidRPr="001770C8" w:rsidRDefault="0061514C" w:rsidP="00FD25C4">
            <w:pPr>
              <w:spacing w:before="40" w:after="40" w:line="276" w:lineRule="auto"/>
              <w:ind w:hanging="3"/>
              <w:jc w:val="center"/>
              <w:rPr>
                <w:sz w:val="26"/>
                <w:szCs w:val="26"/>
              </w:rPr>
            </w:pPr>
            <w:r w:rsidRPr="001770C8">
              <w:rPr>
                <w:sz w:val="26"/>
                <w:szCs w:val="26"/>
              </w:rPr>
              <w:t>6,7</w:t>
            </w:r>
          </w:p>
        </w:tc>
        <w:tc>
          <w:tcPr>
            <w:tcW w:w="850" w:type="dxa"/>
            <w:tcBorders>
              <w:top w:val="nil"/>
              <w:left w:val="nil"/>
              <w:bottom w:val="single" w:sz="4" w:space="0" w:color="000000"/>
              <w:right w:val="single" w:sz="4" w:space="0" w:color="auto"/>
            </w:tcBorders>
            <w:vAlign w:val="center"/>
          </w:tcPr>
          <w:p w14:paraId="10140417" w14:textId="77777777" w:rsidR="0061514C" w:rsidRPr="001770C8" w:rsidRDefault="0061514C" w:rsidP="00FD25C4">
            <w:pPr>
              <w:spacing w:before="40" w:after="40" w:line="276" w:lineRule="auto"/>
              <w:ind w:hanging="3"/>
              <w:jc w:val="center"/>
              <w:rPr>
                <w:sz w:val="26"/>
                <w:szCs w:val="26"/>
              </w:rPr>
            </w:pPr>
            <w:r w:rsidRPr="001770C8">
              <w:rPr>
                <w:sz w:val="26"/>
                <w:szCs w:val="26"/>
              </w:rPr>
              <w:t>6,6</w:t>
            </w:r>
          </w:p>
        </w:tc>
        <w:tc>
          <w:tcPr>
            <w:tcW w:w="851" w:type="dxa"/>
            <w:tcBorders>
              <w:top w:val="single" w:sz="4" w:space="0" w:color="auto"/>
              <w:left w:val="single" w:sz="4" w:space="0" w:color="auto"/>
              <w:bottom w:val="single" w:sz="4" w:space="0" w:color="auto"/>
              <w:right w:val="single" w:sz="4" w:space="0" w:color="auto"/>
            </w:tcBorders>
            <w:vAlign w:val="center"/>
          </w:tcPr>
          <w:p w14:paraId="6AEDA06C" w14:textId="77777777" w:rsidR="0061514C" w:rsidRPr="001770C8" w:rsidRDefault="0061514C" w:rsidP="00FD25C4">
            <w:pPr>
              <w:spacing w:before="40" w:after="40" w:line="276" w:lineRule="auto"/>
              <w:ind w:hanging="3"/>
              <w:jc w:val="center"/>
              <w:rPr>
                <w:sz w:val="26"/>
                <w:szCs w:val="26"/>
              </w:rPr>
            </w:pPr>
            <w:r w:rsidRPr="001770C8">
              <w:rPr>
                <w:sz w:val="26"/>
                <w:szCs w:val="26"/>
              </w:rPr>
              <w:t>6,5</w:t>
            </w:r>
          </w:p>
        </w:tc>
        <w:tc>
          <w:tcPr>
            <w:tcW w:w="850" w:type="dxa"/>
            <w:tcBorders>
              <w:top w:val="nil"/>
              <w:left w:val="single" w:sz="4" w:space="0" w:color="auto"/>
              <w:bottom w:val="single" w:sz="4" w:space="0" w:color="000000"/>
              <w:right w:val="single" w:sz="4" w:space="0" w:color="000000"/>
            </w:tcBorders>
            <w:vAlign w:val="center"/>
          </w:tcPr>
          <w:p w14:paraId="393046AC" w14:textId="77777777" w:rsidR="0061514C" w:rsidRPr="001770C8" w:rsidRDefault="0061514C" w:rsidP="00FD25C4">
            <w:pPr>
              <w:spacing w:before="40" w:after="40" w:line="276" w:lineRule="auto"/>
              <w:ind w:hanging="3"/>
              <w:jc w:val="center"/>
              <w:rPr>
                <w:sz w:val="26"/>
                <w:szCs w:val="26"/>
              </w:rPr>
            </w:pPr>
            <w:r w:rsidRPr="001770C8">
              <w:rPr>
                <w:sz w:val="26"/>
                <w:szCs w:val="26"/>
              </w:rPr>
              <w:t>6,4</w:t>
            </w:r>
          </w:p>
        </w:tc>
      </w:tr>
      <w:tr w:rsidR="001770C8" w:rsidRPr="001770C8" w14:paraId="796B1009" w14:textId="77777777" w:rsidTr="00B8444F">
        <w:trPr>
          <w:trHeight w:val="247"/>
          <w:jc w:val="center"/>
        </w:trPr>
        <w:tc>
          <w:tcPr>
            <w:tcW w:w="707" w:type="dxa"/>
            <w:tcBorders>
              <w:top w:val="nil"/>
              <w:left w:val="single" w:sz="4" w:space="0" w:color="000000"/>
              <w:bottom w:val="single" w:sz="4" w:space="0" w:color="auto"/>
              <w:right w:val="single" w:sz="4" w:space="0" w:color="000000"/>
            </w:tcBorders>
            <w:vAlign w:val="center"/>
          </w:tcPr>
          <w:p w14:paraId="0FE49471" w14:textId="77777777" w:rsidR="00522428" w:rsidRPr="001770C8" w:rsidRDefault="00522428" w:rsidP="00B8444F">
            <w:pPr>
              <w:spacing w:before="40" w:after="40"/>
              <w:jc w:val="center"/>
              <w:rPr>
                <w:b/>
                <w:sz w:val="26"/>
                <w:szCs w:val="26"/>
              </w:rPr>
            </w:pPr>
            <w:r w:rsidRPr="001770C8">
              <w:rPr>
                <w:b/>
                <w:sz w:val="26"/>
                <w:szCs w:val="26"/>
              </w:rPr>
              <w:t>5</w:t>
            </w:r>
          </w:p>
        </w:tc>
        <w:tc>
          <w:tcPr>
            <w:tcW w:w="2787" w:type="dxa"/>
            <w:tcBorders>
              <w:top w:val="nil"/>
              <w:left w:val="nil"/>
              <w:bottom w:val="single" w:sz="4" w:space="0" w:color="auto"/>
              <w:right w:val="single" w:sz="4" w:space="0" w:color="000000"/>
            </w:tcBorders>
            <w:vAlign w:val="center"/>
          </w:tcPr>
          <w:p w14:paraId="4F1F7776" w14:textId="77777777" w:rsidR="00522428" w:rsidRPr="001770C8" w:rsidRDefault="00522428" w:rsidP="00B8444F">
            <w:pPr>
              <w:spacing w:before="40" w:after="40"/>
              <w:jc w:val="both"/>
              <w:rPr>
                <w:b/>
                <w:sz w:val="26"/>
                <w:szCs w:val="26"/>
              </w:rPr>
            </w:pPr>
            <w:r w:rsidRPr="001770C8">
              <w:rPr>
                <w:b/>
                <w:sz w:val="26"/>
                <w:szCs w:val="26"/>
              </w:rPr>
              <w:t>Công trình hạ tầng kỹ thuật</w:t>
            </w:r>
          </w:p>
        </w:tc>
        <w:tc>
          <w:tcPr>
            <w:tcW w:w="709" w:type="dxa"/>
            <w:tcBorders>
              <w:top w:val="nil"/>
              <w:left w:val="nil"/>
              <w:bottom w:val="single" w:sz="4" w:space="0" w:color="auto"/>
              <w:right w:val="single" w:sz="4" w:space="0" w:color="000000"/>
            </w:tcBorders>
            <w:vAlign w:val="center"/>
          </w:tcPr>
          <w:p w14:paraId="0536BD7E" w14:textId="77777777" w:rsidR="00522428" w:rsidRPr="001770C8" w:rsidRDefault="00522428" w:rsidP="00B8444F">
            <w:pPr>
              <w:spacing w:before="40" w:after="40" w:line="276" w:lineRule="auto"/>
              <w:jc w:val="center"/>
              <w:rPr>
                <w:sz w:val="26"/>
                <w:szCs w:val="26"/>
              </w:rPr>
            </w:pPr>
            <w:r w:rsidRPr="001770C8">
              <w:rPr>
                <w:sz w:val="26"/>
                <w:szCs w:val="26"/>
              </w:rPr>
              <w:t>5,5</w:t>
            </w:r>
          </w:p>
        </w:tc>
        <w:tc>
          <w:tcPr>
            <w:tcW w:w="708" w:type="dxa"/>
            <w:tcBorders>
              <w:top w:val="nil"/>
              <w:left w:val="nil"/>
              <w:bottom w:val="single" w:sz="4" w:space="0" w:color="auto"/>
              <w:right w:val="single" w:sz="4" w:space="0" w:color="auto"/>
            </w:tcBorders>
            <w:vAlign w:val="center"/>
          </w:tcPr>
          <w:p w14:paraId="20103329" w14:textId="77777777" w:rsidR="00522428" w:rsidRPr="001770C8" w:rsidRDefault="00522428" w:rsidP="00B8444F">
            <w:pPr>
              <w:spacing w:before="40" w:after="40" w:line="276" w:lineRule="auto"/>
              <w:jc w:val="center"/>
              <w:rPr>
                <w:sz w:val="26"/>
                <w:szCs w:val="26"/>
              </w:rPr>
            </w:pPr>
            <w:r w:rsidRPr="001770C8">
              <w:rPr>
                <w:sz w:val="26"/>
                <w:szCs w:val="26"/>
              </w:rPr>
              <w:t>5,3</w:t>
            </w:r>
          </w:p>
        </w:tc>
        <w:tc>
          <w:tcPr>
            <w:tcW w:w="777" w:type="dxa"/>
            <w:tcBorders>
              <w:top w:val="single" w:sz="4" w:space="0" w:color="auto"/>
              <w:left w:val="single" w:sz="4" w:space="0" w:color="auto"/>
              <w:bottom w:val="single" w:sz="4" w:space="0" w:color="auto"/>
              <w:right w:val="single" w:sz="4" w:space="0" w:color="auto"/>
            </w:tcBorders>
            <w:vAlign w:val="center"/>
          </w:tcPr>
          <w:p w14:paraId="28878210" w14:textId="77777777" w:rsidR="00522428" w:rsidRPr="001770C8" w:rsidRDefault="00522428" w:rsidP="00B8444F">
            <w:pPr>
              <w:spacing w:before="40" w:after="40" w:line="276" w:lineRule="auto"/>
              <w:jc w:val="center"/>
              <w:rPr>
                <w:sz w:val="26"/>
                <w:szCs w:val="26"/>
              </w:rPr>
            </w:pPr>
            <w:r w:rsidRPr="001770C8">
              <w:rPr>
                <w:sz w:val="26"/>
                <w:szCs w:val="26"/>
              </w:rPr>
              <w:t>5,0</w:t>
            </w:r>
          </w:p>
        </w:tc>
        <w:tc>
          <w:tcPr>
            <w:tcW w:w="772" w:type="dxa"/>
            <w:tcBorders>
              <w:top w:val="nil"/>
              <w:left w:val="single" w:sz="4" w:space="0" w:color="auto"/>
              <w:bottom w:val="single" w:sz="4" w:space="0" w:color="auto"/>
              <w:right w:val="single" w:sz="4" w:space="0" w:color="auto"/>
            </w:tcBorders>
            <w:vAlign w:val="center"/>
          </w:tcPr>
          <w:p w14:paraId="7195754E" w14:textId="77777777" w:rsidR="00522428" w:rsidRPr="001770C8" w:rsidRDefault="00522428" w:rsidP="00B8444F">
            <w:pPr>
              <w:spacing w:before="40" w:after="40" w:line="276" w:lineRule="auto"/>
              <w:jc w:val="center"/>
              <w:rPr>
                <w:sz w:val="26"/>
                <w:szCs w:val="26"/>
              </w:rPr>
            </w:pPr>
            <w:r w:rsidRPr="001770C8">
              <w:rPr>
                <w:sz w:val="26"/>
                <w:szCs w:val="26"/>
              </w:rPr>
              <w:t>4,8</w:t>
            </w:r>
          </w:p>
        </w:tc>
        <w:tc>
          <w:tcPr>
            <w:tcW w:w="851" w:type="dxa"/>
            <w:tcBorders>
              <w:top w:val="nil"/>
              <w:left w:val="single" w:sz="4" w:space="0" w:color="auto"/>
              <w:bottom w:val="single" w:sz="4" w:space="0" w:color="auto"/>
              <w:right w:val="single" w:sz="4" w:space="0" w:color="000000"/>
            </w:tcBorders>
            <w:vAlign w:val="center"/>
          </w:tcPr>
          <w:p w14:paraId="0DC214D8" w14:textId="77777777" w:rsidR="00522428" w:rsidRPr="001770C8" w:rsidRDefault="00522428" w:rsidP="00B8444F">
            <w:pPr>
              <w:spacing w:before="40" w:after="40" w:line="276" w:lineRule="auto"/>
              <w:jc w:val="center"/>
              <w:rPr>
                <w:sz w:val="26"/>
                <w:szCs w:val="26"/>
              </w:rPr>
            </w:pPr>
            <w:r w:rsidRPr="001770C8">
              <w:rPr>
                <w:sz w:val="26"/>
                <w:szCs w:val="26"/>
              </w:rPr>
              <w:t>4,5</w:t>
            </w:r>
          </w:p>
        </w:tc>
        <w:tc>
          <w:tcPr>
            <w:tcW w:w="850" w:type="dxa"/>
            <w:tcBorders>
              <w:top w:val="nil"/>
              <w:left w:val="nil"/>
              <w:bottom w:val="single" w:sz="4" w:space="0" w:color="auto"/>
              <w:right w:val="single" w:sz="4" w:space="0" w:color="auto"/>
            </w:tcBorders>
            <w:vAlign w:val="center"/>
          </w:tcPr>
          <w:p w14:paraId="69A65E56" w14:textId="77777777" w:rsidR="00522428" w:rsidRPr="001770C8" w:rsidRDefault="00522428" w:rsidP="00B8444F">
            <w:pPr>
              <w:spacing w:before="40" w:after="40" w:line="276" w:lineRule="auto"/>
              <w:jc w:val="center"/>
              <w:rPr>
                <w:sz w:val="26"/>
                <w:szCs w:val="26"/>
              </w:rPr>
            </w:pPr>
            <w:r w:rsidRPr="001770C8">
              <w:rPr>
                <w:sz w:val="26"/>
                <w:szCs w:val="26"/>
              </w:rPr>
              <w:t>4,4</w:t>
            </w:r>
          </w:p>
        </w:tc>
        <w:tc>
          <w:tcPr>
            <w:tcW w:w="851" w:type="dxa"/>
            <w:tcBorders>
              <w:top w:val="single" w:sz="4" w:space="0" w:color="auto"/>
              <w:left w:val="single" w:sz="4" w:space="0" w:color="auto"/>
              <w:bottom w:val="single" w:sz="4" w:space="0" w:color="auto"/>
              <w:right w:val="single" w:sz="4" w:space="0" w:color="auto"/>
            </w:tcBorders>
            <w:vAlign w:val="center"/>
          </w:tcPr>
          <w:p w14:paraId="2E7DE81A" w14:textId="77777777" w:rsidR="00522428" w:rsidRPr="001770C8" w:rsidRDefault="00522428" w:rsidP="00B8444F">
            <w:pPr>
              <w:spacing w:before="40" w:after="40" w:line="276" w:lineRule="auto"/>
              <w:jc w:val="center"/>
              <w:rPr>
                <w:sz w:val="26"/>
                <w:szCs w:val="26"/>
              </w:rPr>
            </w:pPr>
            <w:r w:rsidRPr="001770C8">
              <w:rPr>
                <w:sz w:val="26"/>
                <w:szCs w:val="26"/>
              </w:rPr>
              <w:t>4,3</w:t>
            </w:r>
          </w:p>
        </w:tc>
        <w:tc>
          <w:tcPr>
            <w:tcW w:w="850" w:type="dxa"/>
            <w:tcBorders>
              <w:top w:val="nil"/>
              <w:left w:val="single" w:sz="4" w:space="0" w:color="auto"/>
              <w:bottom w:val="single" w:sz="4" w:space="0" w:color="auto"/>
              <w:right w:val="single" w:sz="4" w:space="0" w:color="000000"/>
            </w:tcBorders>
            <w:vAlign w:val="center"/>
          </w:tcPr>
          <w:p w14:paraId="2F3E05A3" w14:textId="77777777" w:rsidR="00522428" w:rsidRPr="001770C8" w:rsidRDefault="00522428" w:rsidP="00B8444F">
            <w:pPr>
              <w:spacing w:before="40" w:after="40" w:line="276" w:lineRule="auto"/>
              <w:jc w:val="center"/>
              <w:rPr>
                <w:sz w:val="26"/>
                <w:szCs w:val="26"/>
              </w:rPr>
            </w:pPr>
            <w:r w:rsidRPr="001770C8">
              <w:rPr>
                <w:sz w:val="26"/>
                <w:szCs w:val="26"/>
              </w:rPr>
              <w:t>4,0</w:t>
            </w:r>
          </w:p>
        </w:tc>
      </w:tr>
    </w:tbl>
    <w:p w14:paraId="1B531099" w14:textId="1728AE0F" w:rsidR="00522428" w:rsidRPr="001770C8" w:rsidRDefault="00522428" w:rsidP="00522428">
      <w:pPr>
        <w:spacing w:before="240" w:after="40" w:line="276" w:lineRule="auto"/>
        <w:ind w:firstLine="720"/>
        <w:jc w:val="both"/>
      </w:pPr>
      <w:r w:rsidRPr="001770C8">
        <w:t xml:space="preserve">a) Trường hợp dự án đầu tư xây dựng có nhiều loại công trình thì định mức tỷ lệ (%) chi phí chung trong </w:t>
      </w:r>
      <w:r w:rsidR="007F1CF7">
        <w:t>chi phí</w:t>
      </w:r>
      <w:r w:rsidRPr="001770C8">
        <w:t xml:space="preserve"> xây dựng được xác định theo loại công trình tương ứng với chi phí xây dựng trước thuế trong tổng mức đầu tư của dự án được duyệt. </w:t>
      </w:r>
    </w:p>
    <w:p w14:paraId="4829779F" w14:textId="30446588" w:rsidR="0038434A" w:rsidRPr="001770C8" w:rsidRDefault="0038434A" w:rsidP="0038434A">
      <w:pPr>
        <w:spacing w:before="40" w:after="40" w:line="276" w:lineRule="auto"/>
        <w:ind w:firstLine="720"/>
        <w:jc w:val="both"/>
        <w:rPr>
          <w:rFonts w:ascii="Times New Roman Italic" w:hAnsi="Times New Roman Italic"/>
          <w:spacing w:val="-2"/>
        </w:rPr>
      </w:pPr>
      <w:r w:rsidRPr="001770C8">
        <w:t xml:space="preserve">b) Đối với dự án chỉ yêu cầu lập báo cáo kinh tế - kỹ thuật thì định mức tỷ lệ chi phí chung trong </w:t>
      </w:r>
      <w:r w:rsidR="007F1CF7">
        <w:t>chi phí</w:t>
      </w:r>
      <w:r w:rsidRPr="001770C8">
        <w:t xml:space="preserve"> xây dựng được xác định theo quy định tại cột [3] Bảng 3.1 tương ứng với loại công trình.</w:t>
      </w:r>
    </w:p>
    <w:p w14:paraId="0EB2B114" w14:textId="6D0773D0" w:rsidR="0038434A" w:rsidRPr="001770C8" w:rsidRDefault="0038434A" w:rsidP="00522428">
      <w:pPr>
        <w:spacing w:before="40" w:after="40" w:line="276" w:lineRule="auto"/>
        <w:ind w:firstLine="720"/>
        <w:jc w:val="both"/>
      </w:pPr>
      <w:r w:rsidRPr="001770C8">
        <w:t>c</w:t>
      </w:r>
      <w:r w:rsidR="00522428" w:rsidRPr="001770C8">
        <w:t xml:space="preserve">) </w:t>
      </w:r>
      <w:r w:rsidR="009E58CE">
        <w:t xml:space="preserve">Khi xác định tổng mức đầu tư của dự án theo </w:t>
      </w:r>
      <w:r w:rsidR="00522428" w:rsidRPr="001770C8">
        <w:t xml:space="preserve">phương pháp </w:t>
      </w:r>
      <w:r w:rsidR="009E58CE">
        <w:t xml:space="preserve">từ </w:t>
      </w:r>
      <w:r w:rsidR="00522428" w:rsidRPr="001770C8">
        <w:t>khối lượng tính theo thiết kế cơ sở</w:t>
      </w:r>
      <w:r w:rsidR="009E58CE">
        <w:t>,</w:t>
      </w:r>
      <w:r w:rsidR="00522428" w:rsidRPr="001770C8">
        <w:t xml:space="preserve"> thì chi phí xây dựng trước thuế trong tổng mức đầu tư của dự án được duyệt tại Bảng 3.1 là chi phí xây dựng trước thuế được xác định hoặc ước tính trong s</w:t>
      </w:r>
      <w:r w:rsidRPr="001770C8">
        <w:t>ơ bộ</w:t>
      </w:r>
      <w:r w:rsidR="0024221B" w:rsidRPr="001770C8">
        <w:t>/dự kiến</w:t>
      </w:r>
      <w:r w:rsidRPr="001770C8">
        <w:t xml:space="preserve"> tổng mức đầu tư được duyệt; hoặc </w:t>
      </w:r>
      <w:r w:rsidR="00927511" w:rsidRPr="001770C8">
        <w:t xml:space="preserve">là </w:t>
      </w:r>
      <w:r w:rsidRPr="001770C8">
        <w:lastRenderedPageBreak/>
        <w:t>giá trị sơ bộ</w:t>
      </w:r>
      <w:r w:rsidR="0024221B" w:rsidRPr="001770C8">
        <w:t>/dự kiến</w:t>
      </w:r>
      <w:r w:rsidRPr="001770C8">
        <w:t xml:space="preserve"> tổng mức đầu tư trước thuế</w:t>
      </w:r>
      <w:r w:rsidR="00A847E4" w:rsidRPr="001770C8">
        <w:t xml:space="preserve"> (đối với trường hợp không </w:t>
      </w:r>
      <w:r w:rsidR="000E1D80" w:rsidRPr="001770C8">
        <w:t>xác định</w:t>
      </w:r>
      <w:r w:rsidR="00A847E4" w:rsidRPr="001770C8">
        <w:t xml:space="preserve"> được</w:t>
      </w:r>
      <w:r w:rsidR="000E1D80" w:rsidRPr="001770C8">
        <w:t xml:space="preserve"> cụ thể</w:t>
      </w:r>
      <w:r w:rsidR="00A847E4" w:rsidRPr="001770C8">
        <w:t xml:space="preserve"> chi phí xây dựng)</w:t>
      </w:r>
      <w:r w:rsidRPr="001770C8">
        <w:t xml:space="preserve">. </w:t>
      </w:r>
    </w:p>
    <w:p w14:paraId="7AB6FE0C" w14:textId="4CEE1969" w:rsidR="00522428" w:rsidRPr="001770C8" w:rsidRDefault="0038434A" w:rsidP="00522428">
      <w:pPr>
        <w:spacing w:before="40" w:after="40" w:line="276" w:lineRule="auto"/>
        <w:ind w:firstLine="720"/>
        <w:jc w:val="both"/>
      </w:pPr>
      <w:r w:rsidRPr="001770C8">
        <w:t>d</w:t>
      </w:r>
      <w:r w:rsidR="00522428" w:rsidRPr="001770C8">
        <w:t>) Trường hợp nhà thầu thi công xây dựng công trình phải tự tổ chức khai thác và sản xuất các loại vật liệu đất, đá, cát sỏi để phục vụ thi công xây dựng công trình thì chi phí chung trong dự toán xác định giá vật liệu bằng tỷ lệ 2,5% trên chi phí nhân công và chi phí máy thi công.</w:t>
      </w:r>
    </w:p>
    <w:p w14:paraId="593CF989" w14:textId="77777777" w:rsidR="00522428" w:rsidRPr="001770C8" w:rsidRDefault="00522428" w:rsidP="00522428">
      <w:pPr>
        <w:spacing w:before="40" w:after="40" w:line="276" w:lineRule="auto"/>
        <w:ind w:firstLine="720"/>
        <w:jc w:val="both"/>
      </w:pPr>
      <w:r w:rsidRPr="001770C8">
        <w:t>1.2.2. Xác định chi phí chung theo chi phí nhân công</w:t>
      </w:r>
    </w:p>
    <w:p w14:paraId="133DDB42" w14:textId="20ED6411" w:rsidR="00522428" w:rsidRPr="001770C8" w:rsidRDefault="00522428" w:rsidP="00522428">
      <w:pPr>
        <w:spacing w:before="40" w:after="40" w:line="276" w:lineRule="auto"/>
        <w:ind w:firstLine="720"/>
        <w:jc w:val="both"/>
      </w:pPr>
      <w:r w:rsidRPr="001770C8">
        <w:t xml:space="preserve">Chi phí chung được xác định bằng định mức tỷ lệ </w:t>
      </w:r>
      <w:r w:rsidR="008B4874" w:rsidRPr="001770C8">
        <w:t xml:space="preserve">phần trăm </w:t>
      </w:r>
      <w:r w:rsidRPr="001770C8">
        <w:t xml:space="preserve">(%) trên chi phí nhân công trong </w:t>
      </w:r>
      <w:r w:rsidR="008B4874" w:rsidRPr="001770C8">
        <w:t xml:space="preserve">chi phí trực tiếp của </w:t>
      </w:r>
      <w:r w:rsidR="007F1CF7">
        <w:t>chi phí</w:t>
      </w:r>
      <w:r w:rsidRPr="001770C8">
        <w:t xml:space="preserve"> xây dựng, lắp đặt của công trình theo hướng dẫn tại Bảng 3.2 Phụ lục này.</w:t>
      </w:r>
    </w:p>
    <w:p w14:paraId="47112853" w14:textId="77777777" w:rsidR="00522428" w:rsidRPr="001770C8" w:rsidRDefault="00522428" w:rsidP="00522428">
      <w:pPr>
        <w:spacing w:before="120" w:after="40" w:line="276" w:lineRule="auto"/>
        <w:jc w:val="center"/>
        <w:rPr>
          <w:sz w:val="26"/>
          <w:szCs w:val="26"/>
        </w:rPr>
      </w:pPr>
      <w:r w:rsidRPr="001770C8">
        <w:t xml:space="preserve">Bảng 3.2: </w:t>
      </w:r>
      <w:r w:rsidRPr="001770C8">
        <w:rPr>
          <w:sz w:val="26"/>
          <w:szCs w:val="26"/>
        </w:rPr>
        <w:t>ĐỊNH MỨC CHI PHÍ CHUNG TÍNH TRÊN CHI PHÍ NHÂN CÔNG</w:t>
      </w:r>
    </w:p>
    <w:p w14:paraId="7844DE94" w14:textId="77777777" w:rsidR="00522428" w:rsidRPr="001770C8" w:rsidRDefault="00522428" w:rsidP="00522428">
      <w:pPr>
        <w:spacing w:before="40" w:after="40" w:line="276" w:lineRule="auto"/>
        <w:jc w:val="right"/>
        <w:rPr>
          <w:i/>
          <w:sz w:val="24"/>
          <w:szCs w:val="24"/>
        </w:rPr>
      </w:pPr>
      <w:r w:rsidRPr="001770C8">
        <w:rPr>
          <w:i/>
          <w:sz w:val="24"/>
          <w:szCs w:val="24"/>
        </w:rPr>
        <w:t xml:space="preserve">                                                                                                        Đơn vị tính:  %</w:t>
      </w:r>
    </w:p>
    <w:tbl>
      <w:tblPr>
        <w:tblW w:w="9344" w:type="dxa"/>
        <w:jc w:val="center"/>
        <w:tblLayout w:type="fixed"/>
        <w:tblLook w:val="0400" w:firstRow="0" w:lastRow="0" w:firstColumn="0" w:lastColumn="0" w:noHBand="0" w:noVBand="1"/>
      </w:tblPr>
      <w:tblGrid>
        <w:gridCol w:w="562"/>
        <w:gridCol w:w="5706"/>
        <w:gridCol w:w="709"/>
        <w:gridCol w:w="709"/>
        <w:gridCol w:w="850"/>
        <w:gridCol w:w="808"/>
      </w:tblGrid>
      <w:tr w:rsidR="001770C8" w:rsidRPr="001770C8" w14:paraId="45DB1AD6" w14:textId="77777777" w:rsidTr="00D646F6">
        <w:trPr>
          <w:trHeight w:val="549"/>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51BB939" w14:textId="77777777" w:rsidR="00522428" w:rsidRPr="001770C8" w:rsidRDefault="00522428" w:rsidP="00D646F6">
            <w:pPr>
              <w:spacing w:before="40" w:after="40" w:line="276" w:lineRule="auto"/>
              <w:ind w:left="-113" w:right="-108"/>
              <w:jc w:val="center"/>
              <w:rPr>
                <w:b/>
                <w:sz w:val="26"/>
                <w:szCs w:val="26"/>
              </w:rPr>
            </w:pPr>
            <w:r w:rsidRPr="001770C8">
              <w:rPr>
                <w:b/>
                <w:sz w:val="26"/>
                <w:szCs w:val="26"/>
              </w:rPr>
              <w:t>STT</w:t>
            </w:r>
          </w:p>
        </w:tc>
        <w:tc>
          <w:tcPr>
            <w:tcW w:w="5706" w:type="dxa"/>
            <w:vMerge w:val="restart"/>
            <w:tcBorders>
              <w:top w:val="single" w:sz="4" w:space="0" w:color="000000"/>
              <w:left w:val="single" w:sz="4" w:space="0" w:color="000000"/>
              <w:bottom w:val="single" w:sz="4" w:space="0" w:color="000000"/>
              <w:right w:val="single" w:sz="4" w:space="0" w:color="000000"/>
            </w:tcBorders>
            <w:vAlign w:val="center"/>
          </w:tcPr>
          <w:p w14:paraId="139D7116" w14:textId="77777777" w:rsidR="00522428" w:rsidRPr="001770C8" w:rsidRDefault="00522428" w:rsidP="00B8444F">
            <w:pPr>
              <w:spacing w:before="40" w:after="40" w:line="276" w:lineRule="auto"/>
              <w:jc w:val="center"/>
              <w:rPr>
                <w:b/>
                <w:sz w:val="26"/>
                <w:szCs w:val="26"/>
              </w:rPr>
            </w:pPr>
            <w:r w:rsidRPr="001770C8">
              <w:rPr>
                <w:b/>
                <w:sz w:val="26"/>
                <w:szCs w:val="26"/>
              </w:rPr>
              <w:t>Nội dung</w:t>
            </w:r>
          </w:p>
        </w:tc>
        <w:tc>
          <w:tcPr>
            <w:tcW w:w="3076" w:type="dxa"/>
            <w:gridSpan w:val="4"/>
            <w:tcBorders>
              <w:top w:val="single" w:sz="4" w:space="0" w:color="000000"/>
              <w:left w:val="nil"/>
              <w:bottom w:val="single" w:sz="4" w:space="0" w:color="000000"/>
              <w:right w:val="single" w:sz="4" w:space="0" w:color="000000"/>
            </w:tcBorders>
            <w:vAlign w:val="center"/>
          </w:tcPr>
          <w:p w14:paraId="1A08275F" w14:textId="77777777" w:rsidR="00522428" w:rsidRPr="001770C8" w:rsidRDefault="00522428" w:rsidP="009951F8">
            <w:pPr>
              <w:spacing w:before="40" w:after="40"/>
              <w:jc w:val="center"/>
              <w:rPr>
                <w:i/>
                <w:sz w:val="26"/>
                <w:szCs w:val="26"/>
              </w:rPr>
            </w:pPr>
            <w:r w:rsidRPr="001770C8">
              <w:rPr>
                <w:i/>
                <w:sz w:val="26"/>
                <w:szCs w:val="26"/>
              </w:rPr>
              <w:t>Chi phí nhân công trong chi phí trực tiếp của dự toán xây dựng, lắp đặt của công trình (tỷ đồng)</w:t>
            </w:r>
          </w:p>
        </w:tc>
      </w:tr>
      <w:tr w:rsidR="001770C8" w:rsidRPr="001770C8" w14:paraId="7F49D345" w14:textId="77777777" w:rsidTr="00D646F6">
        <w:trPr>
          <w:trHeight w:val="292"/>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1A16DD8"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5706" w:type="dxa"/>
            <w:vMerge/>
            <w:tcBorders>
              <w:top w:val="single" w:sz="4" w:space="0" w:color="000000"/>
              <w:left w:val="single" w:sz="4" w:space="0" w:color="000000"/>
              <w:bottom w:val="single" w:sz="4" w:space="0" w:color="000000"/>
              <w:right w:val="single" w:sz="4" w:space="0" w:color="000000"/>
            </w:tcBorders>
            <w:vAlign w:val="center"/>
          </w:tcPr>
          <w:p w14:paraId="28FFB2BD"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709" w:type="dxa"/>
            <w:tcBorders>
              <w:top w:val="nil"/>
              <w:left w:val="nil"/>
              <w:bottom w:val="single" w:sz="4" w:space="0" w:color="000000"/>
              <w:right w:val="single" w:sz="4" w:space="0" w:color="000000"/>
            </w:tcBorders>
            <w:vAlign w:val="center"/>
          </w:tcPr>
          <w:p w14:paraId="7478CA22"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 15</w:t>
            </w:r>
          </w:p>
        </w:tc>
        <w:tc>
          <w:tcPr>
            <w:tcW w:w="709" w:type="dxa"/>
            <w:tcBorders>
              <w:top w:val="nil"/>
              <w:left w:val="nil"/>
              <w:bottom w:val="single" w:sz="4" w:space="0" w:color="000000"/>
              <w:right w:val="single" w:sz="4" w:space="0" w:color="auto"/>
            </w:tcBorders>
            <w:vAlign w:val="center"/>
          </w:tcPr>
          <w:p w14:paraId="58EF7F03"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≤50</w:t>
            </w:r>
          </w:p>
        </w:tc>
        <w:tc>
          <w:tcPr>
            <w:tcW w:w="850" w:type="dxa"/>
            <w:tcBorders>
              <w:top w:val="single" w:sz="4" w:space="0" w:color="auto"/>
              <w:left w:val="single" w:sz="4" w:space="0" w:color="auto"/>
              <w:bottom w:val="single" w:sz="4" w:space="0" w:color="auto"/>
              <w:right w:val="single" w:sz="4" w:space="0" w:color="auto"/>
            </w:tcBorders>
            <w:vAlign w:val="center"/>
          </w:tcPr>
          <w:p w14:paraId="76E873AC"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≤100</w:t>
            </w:r>
          </w:p>
        </w:tc>
        <w:tc>
          <w:tcPr>
            <w:tcW w:w="808" w:type="dxa"/>
            <w:tcBorders>
              <w:top w:val="nil"/>
              <w:left w:val="single" w:sz="4" w:space="0" w:color="auto"/>
              <w:bottom w:val="single" w:sz="4" w:space="0" w:color="000000"/>
              <w:right w:val="single" w:sz="4" w:space="0" w:color="000000"/>
            </w:tcBorders>
            <w:vAlign w:val="center"/>
          </w:tcPr>
          <w:p w14:paraId="4EAA88AA" w14:textId="77777777" w:rsidR="00522428" w:rsidRPr="001770C8" w:rsidRDefault="00522428" w:rsidP="00B8444F">
            <w:pPr>
              <w:spacing w:before="40" w:after="40" w:line="276" w:lineRule="auto"/>
              <w:jc w:val="center"/>
              <w:rPr>
                <w:b/>
                <w:sz w:val="26"/>
                <w:szCs w:val="26"/>
              </w:rPr>
            </w:pPr>
            <w:r w:rsidRPr="001770C8">
              <w:rPr>
                <w:b/>
                <w:sz w:val="26"/>
                <w:szCs w:val="26"/>
              </w:rPr>
              <w:t>&gt;100</w:t>
            </w:r>
          </w:p>
        </w:tc>
      </w:tr>
      <w:tr w:rsidR="001770C8" w:rsidRPr="001770C8" w14:paraId="1186C179" w14:textId="77777777" w:rsidTr="00D646F6">
        <w:trPr>
          <w:trHeight w:val="29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E3B0563" w14:textId="77777777" w:rsidR="00522428" w:rsidRPr="001770C8" w:rsidRDefault="00522428" w:rsidP="00B8444F">
            <w:pPr>
              <w:spacing w:before="40" w:after="40" w:line="276" w:lineRule="auto"/>
              <w:jc w:val="center"/>
              <w:rPr>
                <w:sz w:val="24"/>
                <w:szCs w:val="24"/>
              </w:rPr>
            </w:pPr>
            <w:r w:rsidRPr="001770C8">
              <w:rPr>
                <w:sz w:val="24"/>
                <w:szCs w:val="24"/>
              </w:rPr>
              <w:t>[1]</w:t>
            </w:r>
          </w:p>
        </w:tc>
        <w:tc>
          <w:tcPr>
            <w:tcW w:w="5706" w:type="dxa"/>
            <w:tcBorders>
              <w:top w:val="single" w:sz="4" w:space="0" w:color="000000"/>
              <w:left w:val="single" w:sz="4" w:space="0" w:color="000000"/>
              <w:bottom w:val="single" w:sz="4" w:space="0" w:color="000000"/>
              <w:right w:val="single" w:sz="4" w:space="0" w:color="000000"/>
            </w:tcBorders>
            <w:vAlign w:val="center"/>
          </w:tcPr>
          <w:p w14:paraId="494A829A" w14:textId="77777777" w:rsidR="00522428" w:rsidRPr="001770C8" w:rsidRDefault="00522428" w:rsidP="00B8444F">
            <w:pPr>
              <w:spacing w:before="40" w:after="40" w:line="276" w:lineRule="auto"/>
              <w:jc w:val="center"/>
              <w:rPr>
                <w:sz w:val="24"/>
                <w:szCs w:val="24"/>
              </w:rPr>
            </w:pPr>
            <w:r w:rsidRPr="001770C8">
              <w:rPr>
                <w:sz w:val="24"/>
                <w:szCs w:val="24"/>
              </w:rPr>
              <w:t>[2]</w:t>
            </w:r>
          </w:p>
        </w:tc>
        <w:tc>
          <w:tcPr>
            <w:tcW w:w="709" w:type="dxa"/>
            <w:tcBorders>
              <w:top w:val="nil"/>
              <w:left w:val="nil"/>
              <w:bottom w:val="single" w:sz="4" w:space="0" w:color="000000"/>
              <w:right w:val="single" w:sz="4" w:space="0" w:color="000000"/>
            </w:tcBorders>
            <w:vAlign w:val="center"/>
          </w:tcPr>
          <w:p w14:paraId="4A812D67" w14:textId="77777777" w:rsidR="00522428" w:rsidRPr="001770C8" w:rsidRDefault="00522428" w:rsidP="00B8444F">
            <w:pPr>
              <w:spacing w:before="40" w:after="40" w:line="276" w:lineRule="auto"/>
              <w:jc w:val="center"/>
              <w:rPr>
                <w:sz w:val="24"/>
                <w:szCs w:val="24"/>
              </w:rPr>
            </w:pPr>
            <w:r w:rsidRPr="001770C8">
              <w:rPr>
                <w:sz w:val="24"/>
                <w:szCs w:val="24"/>
              </w:rPr>
              <w:t>[3]</w:t>
            </w:r>
          </w:p>
        </w:tc>
        <w:tc>
          <w:tcPr>
            <w:tcW w:w="709" w:type="dxa"/>
            <w:tcBorders>
              <w:top w:val="nil"/>
              <w:left w:val="nil"/>
              <w:bottom w:val="single" w:sz="4" w:space="0" w:color="000000"/>
              <w:right w:val="single" w:sz="4" w:space="0" w:color="auto"/>
            </w:tcBorders>
            <w:vAlign w:val="center"/>
          </w:tcPr>
          <w:p w14:paraId="58B7B1FE" w14:textId="77777777" w:rsidR="00522428" w:rsidRPr="001770C8" w:rsidRDefault="00522428" w:rsidP="00B8444F">
            <w:pPr>
              <w:spacing w:before="40" w:after="40" w:line="276" w:lineRule="auto"/>
              <w:jc w:val="center"/>
              <w:rPr>
                <w:sz w:val="24"/>
                <w:szCs w:val="24"/>
              </w:rPr>
            </w:pPr>
            <w:r w:rsidRPr="001770C8">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14:paraId="1A34347E" w14:textId="77777777" w:rsidR="00522428" w:rsidRPr="001770C8" w:rsidRDefault="00522428" w:rsidP="00B8444F">
            <w:pPr>
              <w:spacing w:before="40" w:after="40" w:line="276" w:lineRule="auto"/>
              <w:jc w:val="center"/>
              <w:rPr>
                <w:sz w:val="24"/>
                <w:szCs w:val="24"/>
              </w:rPr>
            </w:pPr>
            <w:r w:rsidRPr="001770C8">
              <w:rPr>
                <w:sz w:val="24"/>
                <w:szCs w:val="24"/>
              </w:rPr>
              <w:t>[5]</w:t>
            </w:r>
          </w:p>
        </w:tc>
        <w:tc>
          <w:tcPr>
            <w:tcW w:w="808" w:type="dxa"/>
            <w:tcBorders>
              <w:top w:val="nil"/>
              <w:left w:val="single" w:sz="4" w:space="0" w:color="auto"/>
              <w:bottom w:val="single" w:sz="4" w:space="0" w:color="000000"/>
              <w:right w:val="single" w:sz="4" w:space="0" w:color="000000"/>
            </w:tcBorders>
            <w:vAlign w:val="center"/>
          </w:tcPr>
          <w:p w14:paraId="5FCE89BB" w14:textId="77777777" w:rsidR="00522428" w:rsidRPr="001770C8" w:rsidRDefault="00522428" w:rsidP="00B8444F">
            <w:pPr>
              <w:spacing w:before="40" w:after="40" w:line="276" w:lineRule="auto"/>
              <w:jc w:val="center"/>
              <w:rPr>
                <w:sz w:val="24"/>
                <w:szCs w:val="24"/>
              </w:rPr>
            </w:pPr>
            <w:r w:rsidRPr="001770C8">
              <w:rPr>
                <w:sz w:val="24"/>
                <w:szCs w:val="24"/>
              </w:rPr>
              <w:t>[6]</w:t>
            </w:r>
          </w:p>
        </w:tc>
      </w:tr>
      <w:tr w:rsidR="001770C8" w:rsidRPr="001770C8" w14:paraId="3C488132" w14:textId="77777777" w:rsidTr="008D104D">
        <w:trPr>
          <w:trHeight w:val="651"/>
          <w:jc w:val="center"/>
        </w:trPr>
        <w:tc>
          <w:tcPr>
            <w:tcW w:w="562" w:type="dxa"/>
            <w:tcBorders>
              <w:top w:val="nil"/>
              <w:left w:val="single" w:sz="4" w:space="0" w:color="000000"/>
              <w:bottom w:val="single" w:sz="4" w:space="0" w:color="000000"/>
              <w:right w:val="single" w:sz="4" w:space="0" w:color="000000"/>
            </w:tcBorders>
            <w:vAlign w:val="center"/>
          </w:tcPr>
          <w:p w14:paraId="79B90011" w14:textId="77777777" w:rsidR="00522428" w:rsidRPr="001770C8" w:rsidRDefault="00522428" w:rsidP="008D104D">
            <w:pPr>
              <w:jc w:val="center"/>
              <w:rPr>
                <w:sz w:val="26"/>
                <w:szCs w:val="26"/>
              </w:rPr>
            </w:pPr>
            <w:r w:rsidRPr="001770C8">
              <w:rPr>
                <w:sz w:val="26"/>
                <w:szCs w:val="26"/>
              </w:rPr>
              <w:t>1</w:t>
            </w:r>
          </w:p>
        </w:tc>
        <w:tc>
          <w:tcPr>
            <w:tcW w:w="5706" w:type="dxa"/>
            <w:tcBorders>
              <w:top w:val="nil"/>
              <w:left w:val="nil"/>
              <w:bottom w:val="single" w:sz="4" w:space="0" w:color="000000"/>
              <w:right w:val="single" w:sz="4" w:space="0" w:color="000000"/>
            </w:tcBorders>
            <w:vAlign w:val="center"/>
          </w:tcPr>
          <w:p w14:paraId="49448675" w14:textId="77777777" w:rsidR="00522428" w:rsidRPr="001770C8" w:rsidRDefault="00522428" w:rsidP="008D104D">
            <w:pPr>
              <w:jc w:val="both"/>
              <w:rPr>
                <w:sz w:val="26"/>
                <w:szCs w:val="26"/>
              </w:rPr>
            </w:pPr>
            <w:r w:rsidRPr="001770C8">
              <w:rPr>
                <w:sz w:val="26"/>
                <w:szCs w:val="26"/>
              </w:rPr>
              <w:t xml:space="preserve">Duy tu sửa chữa đường bộ, đường sắt, hệ thống báo hiệu hàng hải </w:t>
            </w:r>
          </w:p>
        </w:tc>
        <w:tc>
          <w:tcPr>
            <w:tcW w:w="709" w:type="dxa"/>
            <w:tcBorders>
              <w:top w:val="nil"/>
              <w:left w:val="nil"/>
              <w:bottom w:val="single" w:sz="4" w:space="0" w:color="000000"/>
              <w:right w:val="single" w:sz="4" w:space="0" w:color="000000"/>
            </w:tcBorders>
            <w:vAlign w:val="center"/>
          </w:tcPr>
          <w:p w14:paraId="64E72120" w14:textId="77777777" w:rsidR="00522428" w:rsidRPr="001770C8" w:rsidRDefault="00522428" w:rsidP="00B8444F">
            <w:pPr>
              <w:spacing w:before="40" w:after="40" w:line="276" w:lineRule="auto"/>
              <w:jc w:val="center"/>
              <w:rPr>
                <w:sz w:val="26"/>
                <w:szCs w:val="26"/>
              </w:rPr>
            </w:pPr>
            <w:r w:rsidRPr="001770C8">
              <w:rPr>
                <w:sz w:val="26"/>
                <w:szCs w:val="26"/>
              </w:rPr>
              <w:t>66</w:t>
            </w:r>
          </w:p>
        </w:tc>
        <w:tc>
          <w:tcPr>
            <w:tcW w:w="709" w:type="dxa"/>
            <w:tcBorders>
              <w:top w:val="nil"/>
              <w:left w:val="nil"/>
              <w:bottom w:val="single" w:sz="4" w:space="0" w:color="000000"/>
              <w:right w:val="single" w:sz="4" w:space="0" w:color="auto"/>
            </w:tcBorders>
            <w:vAlign w:val="center"/>
          </w:tcPr>
          <w:p w14:paraId="11EEB4AD" w14:textId="77777777" w:rsidR="00522428" w:rsidRPr="001770C8" w:rsidRDefault="00522428" w:rsidP="00B8444F">
            <w:pPr>
              <w:spacing w:before="40" w:after="40" w:line="276" w:lineRule="auto"/>
              <w:jc w:val="center"/>
              <w:rPr>
                <w:sz w:val="26"/>
                <w:szCs w:val="26"/>
              </w:rPr>
            </w:pPr>
            <w:r w:rsidRPr="001770C8">
              <w:rPr>
                <w:sz w:val="26"/>
                <w:szCs w:val="26"/>
              </w:rPr>
              <w:t>63</w:t>
            </w:r>
          </w:p>
        </w:tc>
        <w:tc>
          <w:tcPr>
            <w:tcW w:w="850" w:type="dxa"/>
            <w:tcBorders>
              <w:top w:val="single" w:sz="4" w:space="0" w:color="auto"/>
              <w:left w:val="single" w:sz="4" w:space="0" w:color="auto"/>
              <w:bottom w:val="single" w:sz="4" w:space="0" w:color="auto"/>
              <w:right w:val="single" w:sz="4" w:space="0" w:color="auto"/>
            </w:tcBorders>
            <w:vAlign w:val="center"/>
          </w:tcPr>
          <w:p w14:paraId="0D96017B" w14:textId="77777777" w:rsidR="00522428" w:rsidRPr="001770C8" w:rsidRDefault="00522428" w:rsidP="00B8444F">
            <w:pPr>
              <w:spacing w:before="40" w:after="40" w:line="276" w:lineRule="auto"/>
              <w:jc w:val="center"/>
              <w:rPr>
                <w:sz w:val="26"/>
                <w:szCs w:val="26"/>
              </w:rPr>
            </w:pPr>
            <w:r w:rsidRPr="001770C8">
              <w:rPr>
                <w:sz w:val="26"/>
                <w:szCs w:val="26"/>
              </w:rPr>
              <w:t>60</w:t>
            </w:r>
          </w:p>
        </w:tc>
        <w:tc>
          <w:tcPr>
            <w:tcW w:w="808" w:type="dxa"/>
            <w:tcBorders>
              <w:top w:val="nil"/>
              <w:left w:val="single" w:sz="4" w:space="0" w:color="auto"/>
              <w:bottom w:val="single" w:sz="4" w:space="0" w:color="000000"/>
              <w:right w:val="single" w:sz="4" w:space="0" w:color="000000"/>
            </w:tcBorders>
            <w:vAlign w:val="center"/>
          </w:tcPr>
          <w:p w14:paraId="4EC37ABD" w14:textId="77777777" w:rsidR="00522428" w:rsidRPr="001770C8" w:rsidRDefault="00522428" w:rsidP="00B8444F">
            <w:pPr>
              <w:spacing w:before="40" w:after="40" w:line="276" w:lineRule="auto"/>
              <w:jc w:val="center"/>
              <w:rPr>
                <w:sz w:val="26"/>
                <w:szCs w:val="26"/>
              </w:rPr>
            </w:pPr>
            <w:r w:rsidRPr="001770C8">
              <w:rPr>
                <w:sz w:val="26"/>
                <w:szCs w:val="26"/>
              </w:rPr>
              <w:t>56</w:t>
            </w:r>
          </w:p>
        </w:tc>
      </w:tr>
      <w:tr w:rsidR="001770C8" w:rsidRPr="001770C8" w14:paraId="79206AA3" w14:textId="77777777" w:rsidTr="00D646F6">
        <w:trPr>
          <w:trHeight w:val="697"/>
          <w:jc w:val="center"/>
        </w:trPr>
        <w:tc>
          <w:tcPr>
            <w:tcW w:w="562" w:type="dxa"/>
            <w:tcBorders>
              <w:top w:val="nil"/>
              <w:left w:val="single" w:sz="4" w:space="0" w:color="000000"/>
              <w:bottom w:val="single" w:sz="4" w:space="0" w:color="000000"/>
              <w:right w:val="single" w:sz="4" w:space="0" w:color="000000"/>
            </w:tcBorders>
            <w:vAlign w:val="center"/>
          </w:tcPr>
          <w:p w14:paraId="44914184" w14:textId="77777777" w:rsidR="00522428" w:rsidRPr="001770C8" w:rsidRDefault="00522428" w:rsidP="008D104D">
            <w:pPr>
              <w:jc w:val="center"/>
              <w:rPr>
                <w:sz w:val="26"/>
                <w:szCs w:val="26"/>
              </w:rPr>
            </w:pPr>
            <w:r w:rsidRPr="001770C8">
              <w:rPr>
                <w:sz w:val="26"/>
                <w:szCs w:val="26"/>
              </w:rPr>
              <w:t>2</w:t>
            </w:r>
          </w:p>
        </w:tc>
        <w:tc>
          <w:tcPr>
            <w:tcW w:w="5706" w:type="dxa"/>
            <w:tcBorders>
              <w:top w:val="nil"/>
              <w:left w:val="nil"/>
              <w:bottom w:val="single" w:sz="4" w:space="0" w:color="000000"/>
              <w:right w:val="single" w:sz="4" w:space="0" w:color="000000"/>
            </w:tcBorders>
            <w:vAlign w:val="center"/>
          </w:tcPr>
          <w:p w14:paraId="138B4371" w14:textId="77777777" w:rsidR="00522428" w:rsidRPr="001770C8" w:rsidRDefault="00522428" w:rsidP="008D104D">
            <w:pPr>
              <w:jc w:val="both"/>
              <w:rPr>
                <w:sz w:val="26"/>
                <w:szCs w:val="26"/>
              </w:rPr>
            </w:pPr>
            <w:r w:rsidRPr="001770C8">
              <w:rPr>
                <w:sz w:val="26"/>
                <w:szCs w:val="26"/>
              </w:rPr>
              <w:t>Công trình nông nghiệp và phát triển nông thôn thực hiện hoàn toàn bằng thủ công</w:t>
            </w:r>
          </w:p>
        </w:tc>
        <w:tc>
          <w:tcPr>
            <w:tcW w:w="709" w:type="dxa"/>
            <w:tcBorders>
              <w:top w:val="nil"/>
              <w:left w:val="nil"/>
              <w:bottom w:val="single" w:sz="4" w:space="0" w:color="000000"/>
              <w:right w:val="single" w:sz="4" w:space="0" w:color="000000"/>
            </w:tcBorders>
            <w:vAlign w:val="center"/>
          </w:tcPr>
          <w:p w14:paraId="60A6FB66" w14:textId="77777777" w:rsidR="00522428" w:rsidRPr="001770C8" w:rsidRDefault="00522428" w:rsidP="00B8444F">
            <w:pPr>
              <w:spacing w:before="40" w:after="40" w:line="276" w:lineRule="auto"/>
              <w:jc w:val="center"/>
              <w:rPr>
                <w:sz w:val="26"/>
                <w:szCs w:val="26"/>
              </w:rPr>
            </w:pPr>
            <w:r w:rsidRPr="001770C8">
              <w:rPr>
                <w:sz w:val="26"/>
                <w:szCs w:val="26"/>
              </w:rPr>
              <w:t>51</w:t>
            </w:r>
          </w:p>
        </w:tc>
        <w:tc>
          <w:tcPr>
            <w:tcW w:w="709" w:type="dxa"/>
            <w:tcBorders>
              <w:top w:val="nil"/>
              <w:left w:val="nil"/>
              <w:bottom w:val="single" w:sz="4" w:space="0" w:color="000000"/>
              <w:right w:val="single" w:sz="4" w:space="0" w:color="auto"/>
            </w:tcBorders>
            <w:vAlign w:val="center"/>
          </w:tcPr>
          <w:p w14:paraId="01075E7C" w14:textId="77777777" w:rsidR="00522428" w:rsidRPr="001770C8" w:rsidRDefault="00522428" w:rsidP="00B8444F">
            <w:pPr>
              <w:spacing w:before="40" w:after="40" w:line="276" w:lineRule="auto"/>
              <w:jc w:val="center"/>
              <w:rPr>
                <w:sz w:val="26"/>
                <w:szCs w:val="26"/>
              </w:rPr>
            </w:pPr>
            <w:r w:rsidRPr="001770C8">
              <w:rPr>
                <w:sz w:val="26"/>
                <w:szCs w:val="26"/>
              </w:rPr>
              <w:t>48</w:t>
            </w:r>
          </w:p>
        </w:tc>
        <w:tc>
          <w:tcPr>
            <w:tcW w:w="850" w:type="dxa"/>
            <w:tcBorders>
              <w:top w:val="single" w:sz="4" w:space="0" w:color="auto"/>
              <w:left w:val="single" w:sz="4" w:space="0" w:color="auto"/>
              <w:bottom w:val="single" w:sz="4" w:space="0" w:color="auto"/>
              <w:right w:val="single" w:sz="4" w:space="0" w:color="auto"/>
            </w:tcBorders>
            <w:vAlign w:val="center"/>
          </w:tcPr>
          <w:p w14:paraId="12C07A24" w14:textId="77777777" w:rsidR="00522428" w:rsidRPr="001770C8" w:rsidRDefault="00522428" w:rsidP="00B8444F">
            <w:pPr>
              <w:spacing w:before="40" w:after="40" w:line="276" w:lineRule="auto"/>
              <w:jc w:val="center"/>
              <w:rPr>
                <w:sz w:val="26"/>
                <w:szCs w:val="26"/>
              </w:rPr>
            </w:pPr>
            <w:r w:rsidRPr="001770C8">
              <w:rPr>
                <w:sz w:val="26"/>
                <w:szCs w:val="26"/>
              </w:rPr>
              <w:t>45</w:t>
            </w:r>
          </w:p>
        </w:tc>
        <w:tc>
          <w:tcPr>
            <w:tcW w:w="808" w:type="dxa"/>
            <w:tcBorders>
              <w:top w:val="nil"/>
              <w:left w:val="single" w:sz="4" w:space="0" w:color="auto"/>
              <w:bottom w:val="single" w:sz="4" w:space="0" w:color="000000"/>
              <w:right w:val="single" w:sz="4" w:space="0" w:color="000000"/>
            </w:tcBorders>
            <w:vAlign w:val="center"/>
          </w:tcPr>
          <w:p w14:paraId="7D1A684E" w14:textId="77777777" w:rsidR="00522428" w:rsidRPr="001770C8" w:rsidRDefault="00522428" w:rsidP="00B8444F">
            <w:pPr>
              <w:spacing w:before="40" w:after="40" w:line="276" w:lineRule="auto"/>
              <w:jc w:val="center"/>
              <w:rPr>
                <w:sz w:val="26"/>
                <w:szCs w:val="26"/>
              </w:rPr>
            </w:pPr>
            <w:r w:rsidRPr="001770C8">
              <w:rPr>
                <w:sz w:val="26"/>
                <w:szCs w:val="26"/>
              </w:rPr>
              <w:t>42</w:t>
            </w:r>
          </w:p>
        </w:tc>
      </w:tr>
      <w:tr w:rsidR="001770C8" w:rsidRPr="001770C8" w14:paraId="730F279F" w14:textId="77777777" w:rsidTr="00D646F6">
        <w:trPr>
          <w:trHeight w:val="1163"/>
          <w:jc w:val="center"/>
        </w:trPr>
        <w:tc>
          <w:tcPr>
            <w:tcW w:w="562" w:type="dxa"/>
            <w:tcBorders>
              <w:top w:val="nil"/>
              <w:left w:val="single" w:sz="4" w:space="0" w:color="000000"/>
              <w:bottom w:val="single" w:sz="4" w:space="0" w:color="000000"/>
              <w:right w:val="single" w:sz="4" w:space="0" w:color="000000"/>
            </w:tcBorders>
            <w:vAlign w:val="center"/>
          </w:tcPr>
          <w:p w14:paraId="6BA7DFD4" w14:textId="77777777" w:rsidR="00522428" w:rsidRPr="001770C8" w:rsidRDefault="00522428" w:rsidP="008D104D">
            <w:pPr>
              <w:jc w:val="center"/>
              <w:rPr>
                <w:sz w:val="26"/>
                <w:szCs w:val="26"/>
              </w:rPr>
            </w:pPr>
            <w:r w:rsidRPr="001770C8">
              <w:rPr>
                <w:sz w:val="26"/>
                <w:szCs w:val="26"/>
              </w:rPr>
              <w:t>3</w:t>
            </w:r>
          </w:p>
        </w:tc>
        <w:tc>
          <w:tcPr>
            <w:tcW w:w="5706" w:type="dxa"/>
            <w:tcBorders>
              <w:top w:val="nil"/>
              <w:left w:val="nil"/>
              <w:bottom w:val="single" w:sz="4" w:space="0" w:color="000000"/>
              <w:right w:val="single" w:sz="4" w:space="0" w:color="000000"/>
            </w:tcBorders>
            <w:vAlign w:val="center"/>
          </w:tcPr>
          <w:p w14:paraId="2242C885" w14:textId="6054EAC6" w:rsidR="00522428" w:rsidRPr="001770C8" w:rsidRDefault="00522428" w:rsidP="004D4D91">
            <w:pPr>
              <w:jc w:val="both"/>
              <w:rPr>
                <w:spacing w:val="-2"/>
                <w:sz w:val="26"/>
                <w:szCs w:val="26"/>
              </w:rPr>
            </w:pPr>
            <w:r w:rsidRPr="001770C8">
              <w:rPr>
                <w:spacing w:val="-2"/>
                <w:sz w:val="26"/>
                <w:szCs w:val="26"/>
              </w:rPr>
              <w:t xml:space="preserve">Lắp đặt thiết bị công nghệ trong các công trình xây dựng; </w:t>
            </w:r>
            <w:r w:rsidR="0061514C" w:rsidRPr="001770C8">
              <w:rPr>
                <w:spacing w:val="-2"/>
                <w:sz w:val="26"/>
                <w:szCs w:val="26"/>
              </w:rPr>
              <w:t xml:space="preserve">xây </w:t>
            </w:r>
            <w:r w:rsidR="004D4D91" w:rsidRPr="001770C8">
              <w:rPr>
                <w:spacing w:val="-2"/>
                <w:sz w:val="26"/>
                <w:szCs w:val="26"/>
              </w:rPr>
              <w:t xml:space="preserve">lắp </w:t>
            </w:r>
            <w:r w:rsidRPr="001770C8">
              <w:rPr>
                <w:spacing w:val="-2"/>
                <w:sz w:val="26"/>
                <w:szCs w:val="26"/>
              </w:rPr>
              <w:t>đường dây tải điện</w:t>
            </w:r>
            <w:r w:rsidR="00C9098F" w:rsidRPr="001770C8">
              <w:rPr>
                <w:spacing w:val="-2"/>
                <w:sz w:val="26"/>
                <w:szCs w:val="26"/>
              </w:rPr>
              <w:t xml:space="preserve"> và </w:t>
            </w:r>
            <w:r w:rsidRPr="001770C8">
              <w:rPr>
                <w:spacing w:val="-2"/>
                <w:sz w:val="26"/>
                <w:szCs w:val="26"/>
              </w:rPr>
              <w:t>trạm biến áp; thí nghiệm hiệu chỉnh điện đường dây và trạm biến áp; thí nghiệm vật liệu, cấu kiện và kết cấu xây dựng</w:t>
            </w:r>
          </w:p>
        </w:tc>
        <w:tc>
          <w:tcPr>
            <w:tcW w:w="709" w:type="dxa"/>
            <w:tcBorders>
              <w:top w:val="nil"/>
              <w:left w:val="nil"/>
              <w:bottom w:val="single" w:sz="4" w:space="0" w:color="000000"/>
              <w:right w:val="single" w:sz="4" w:space="0" w:color="000000"/>
            </w:tcBorders>
            <w:vAlign w:val="center"/>
          </w:tcPr>
          <w:p w14:paraId="77135D92" w14:textId="77777777" w:rsidR="00522428" w:rsidRPr="001770C8" w:rsidRDefault="00522428" w:rsidP="00B8444F">
            <w:pPr>
              <w:spacing w:before="40" w:after="40" w:line="276" w:lineRule="auto"/>
              <w:jc w:val="center"/>
              <w:rPr>
                <w:sz w:val="26"/>
                <w:szCs w:val="26"/>
              </w:rPr>
            </w:pPr>
            <w:r w:rsidRPr="001770C8">
              <w:rPr>
                <w:sz w:val="26"/>
                <w:szCs w:val="26"/>
              </w:rPr>
              <w:t>65</w:t>
            </w:r>
          </w:p>
        </w:tc>
        <w:tc>
          <w:tcPr>
            <w:tcW w:w="709" w:type="dxa"/>
            <w:tcBorders>
              <w:top w:val="nil"/>
              <w:left w:val="nil"/>
              <w:bottom w:val="single" w:sz="4" w:space="0" w:color="000000"/>
              <w:right w:val="single" w:sz="4" w:space="0" w:color="auto"/>
            </w:tcBorders>
            <w:vAlign w:val="center"/>
          </w:tcPr>
          <w:p w14:paraId="3CF9A047" w14:textId="77777777" w:rsidR="00522428" w:rsidRPr="001770C8" w:rsidRDefault="00522428" w:rsidP="00B8444F">
            <w:pPr>
              <w:spacing w:before="40" w:after="40" w:line="276" w:lineRule="auto"/>
              <w:jc w:val="center"/>
              <w:rPr>
                <w:sz w:val="26"/>
                <w:szCs w:val="26"/>
              </w:rPr>
            </w:pPr>
            <w:r w:rsidRPr="001770C8">
              <w:rPr>
                <w:sz w:val="26"/>
                <w:szCs w:val="26"/>
              </w:rPr>
              <w:t>62</w:t>
            </w:r>
          </w:p>
        </w:tc>
        <w:tc>
          <w:tcPr>
            <w:tcW w:w="850" w:type="dxa"/>
            <w:tcBorders>
              <w:top w:val="single" w:sz="4" w:space="0" w:color="auto"/>
              <w:left w:val="single" w:sz="4" w:space="0" w:color="auto"/>
              <w:bottom w:val="single" w:sz="4" w:space="0" w:color="auto"/>
              <w:right w:val="single" w:sz="4" w:space="0" w:color="auto"/>
            </w:tcBorders>
            <w:vAlign w:val="center"/>
          </w:tcPr>
          <w:p w14:paraId="4F868F8B" w14:textId="77777777" w:rsidR="00522428" w:rsidRPr="001770C8" w:rsidRDefault="00522428" w:rsidP="00B8444F">
            <w:pPr>
              <w:spacing w:before="40" w:after="40" w:line="276" w:lineRule="auto"/>
              <w:jc w:val="center"/>
              <w:rPr>
                <w:sz w:val="26"/>
                <w:szCs w:val="26"/>
              </w:rPr>
            </w:pPr>
            <w:r w:rsidRPr="001770C8">
              <w:rPr>
                <w:sz w:val="26"/>
                <w:szCs w:val="26"/>
              </w:rPr>
              <w:t>59</w:t>
            </w:r>
          </w:p>
        </w:tc>
        <w:tc>
          <w:tcPr>
            <w:tcW w:w="808" w:type="dxa"/>
            <w:tcBorders>
              <w:top w:val="nil"/>
              <w:left w:val="single" w:sz="4" w:space="0" w:color="auto"/>
              <w:bottom w:val="single" w:sz="4" w:space="0" w:color="000000"/>
              <w:right w:val="single" w:sz="4" w:space="0" w:color="000000"/>
            </w:tcBorders>
            <w:vAlign w:val="center"/>
          </w:tcPr>
          <w:p w14:paraId="783DB9D5" w14:textId="77777777" w:rsidR="00522428" w:rsidRPr="001770C8" w:rsidRDefault="00522428" w:rsidP="00B8444F">
            <w:pPr>
              <w:spacing w:before="40" w:after="40" w:line="276" w:lineRule="auto"/>
              <w:jc w:val="center"/>
              <w:rPr>
                <w:sz w:val="26"/>
                <w:szCs w:val="26"/>
              </w:rPr>
            </w:pPr>
            <w:r w:rsidRPr="001770C8">
              <w:rPr>
                <w:sz w:val="26"/>
                <w:szCs w:val="26"/>
              </w:rPr>
              <w:t>55</w:t>
            </w:r>
          </w:p>
        </w:tc>
      </w:tr>
    </w:tbl>
    <w:p w14:paraId="276FF9B9" w14:textId="77777777" w:rsidR="00522428" w:rsidRPr="001770C8" w:rsidRDefault="00522428" w:rsidP="00522428">
      <w:pPr>
        <w:widowControl w:val="0"/>
        <w:pBdr>
          <w:top w:val="nil"/>
          <w:left w:val="nil"/>
          <w:bottom w:val="nil"/>
          <w:right w:val="nil"/>
          <w:between w:val="nil"/>
        </w:pBdr>
        <w:spacing w:before="240" w:after="40" w:line="276" w:lineRule="auto"/>
        <w:ind w:firstLine="720"/>
        <w:jc w:val="both"/>
      </w:pPr>
      <w:r w:rsidRPr="001770C8">
        <w:t>1.2.3. Đối với các công trình xây dựng tại vùng núi, biên giới, trên biển và hải đảo thì định mức tỷ lệ chi phí chung quy định tại Bảng 3.1 và Bảng 3.2 được điều chỉnh với hệ số từ 1,05 đến 1,1 tuỳ điều kiện cụ thể của công trình.</w:t>
      </w:r>
    </w:p>
    <w:p w14:paraId="0DCBE489" w14:textId="77777777" w:rsidR="00522428" w:rsidRPr="001770C8" w:rsidRDefault="00522428" w:rsidP="008D104D">
      <w:pPr>
        <w:widowControl w:val="0"/>
        <w:pBdr>
          <w:top w:val="nil"/>
          <w:left w:val="nil"/>
          <w:bottom w:val="nil"/>
          <w:right w:val="nil"/>
          <w:between w:val="nil"/>
        </w:pBdr>
        <w:spacing w:before="120" w:after="40" w:line="276" w:lineRule="auto"/>
        <w:ind w:firstLine="720"/>
        <w:jc w:val="both"/>
        <w:rPr>
          <w:b/>
        </w:rPr>
      </w:pPr>
      <w:r w:rsidRPr="001770C8">
        <w:rPr>
          <w:b/>
        </w:rPr>
        <w:t>2. Chi phí nhà tạm để ở và điều hành thi công</w:t>
      </w:r>
    </w:p>
    <w:p w14:paraId="620B0354"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Chi phí nhà tạm để ở và điều hành thi công được xác định bằng tỷ lệ phần trăm (%) nhân với chi phí trực tiếp. Định mức tỷ lệ phần trăm (%) chi phí nhà tạm để ở và điều hành thi công được xác định theo chi phí xây dựng trước thuế trong tổng mức đầu tư được duyệt hướng dẫn tại Bảng 3.3 Phụ lục này.</w:t>
      </w:r>
    </w:p>
    <w:p w14:paraId="63788234" w14:textId="77777777" w:rsidR="0045604D" w:rsidRPr="001770C8" w:rsidRDefault="0045604D" w:rsidP="00522428">
      <w:pPr>
        <w:widowControl w:val="0"/>
        <w:pBdr>
          <w:top w:val="nil"/>
          <w:left w:val="nil"/>
          <w:bottom w:val="nil"/>
          <w:right w:val="nil"/>
          <w:between w:val="nil"/>
        </w:pBdr>
        <w:spacing w:before="40" w:after="40" w:line="276" w:lineRule="auto"/>
        <w:ind w:firstLine="720"/>
        <w:jc w:val="both"/>
      </w:pPr>
    </w:p>
    <w:p w14:paraId="2127F2E3" w14:textId="77777777" w:rsidR="0045604D" w:rsidRPr="001770C8" w:rsidRDefault="0045604D" w:rsidP="00522428">
      <w:pPr>
        <w:widowControl w:val="0"/>
        <w:pBdr>
          <w:top w:val="nil"/>
          <w:left w:val="nil"/>
          <w:bottom w:val="nil"/>
          <w:right w:val="nil"/>
          <w:between w:val="nil"/>
        </w:pBdr>
        <w:spacing w:before="40" w:after="40" w:line="276" w:lineRule="auto"/>
        <w:ind w:firstLine="720"/>
        <w:jc w:val="both"/>
      </w:pPr>
    </w:p>
    <w:p w14:paraId="5B8BAA1F" w14:textId="77777777" w:rsidR="00522428" w:rsidRPr="001770C8" w:rsidRDefault="00522428" w:rsidP="008D104D">
      <w:pPr>
        <w:widowControl w:val="0"/>
        <w:pBdr>
          <w:top w:val="nil"/>
          <w:left w:val="nil"/>
          <w:bottom w:val="nil"/>
          <w:right w:val="nil"/>
          <w:between w:val="nil"/>
        </w:pBdr>
        <w:spacing w:before="120" w:after="40" w:line="276" w:lineRule="auto"/>
        <w:jc w:val="center"/>
        <w:rPr>
          <w:sz w:val="26"/>
          <w:szCs w:val="26"/>
        </w:rPr>
      </w:pPr>
      <w:r w:rsidRPr="001770C8">
        <w:t xml:space="preserve">Bảng 3.3: </w:t>
      </w:r>
      <w:r w:rsidRPr="001770C8">
        <w:rPr>
          <w:sz w:val="26"/>
          <w:szCs w:val="26"/>
        </w:rPr>
        <w:t>ĐỊNH MỨC CHI PHÍ NHÀ TẠM ĐỂ Ở VÀ ĐIỀU HÀNH THI CÔNG</w:t>
      </w:r>
    </w:p>
    <w:p w14:paraId="180A43BA" w14:textId="77777777" w:rsidR="00522428" w:rsidRPr="001770C8" w:rsidRDefault="00522428" w:rsidP="00522428">
      <w:pPr>
        <w:widowControl w:val="0"/>
        <w:pBdr>
          <w:top w:val="nil"/>
          <w:left w:val="nil"/>
          <w:bottom w:val="nil"/>
          <w:right w:val="nil"/>
          <w:between w:val="nil"/>
        </w:pBdr>
        <w:spacing w:before="40" w:after="40" w:line="276" w:lineRule="auto"/>
        <w:ind w:firstLine="720"/>
        <w:jc w:val="right"/>
        <w:rPr>
          <w:i/>
          <w:sz w:val="24"/>
          <w:szCs w:val="24"/>
        </w:rPr>
      </w:pPr>
      <w:r w:rsidRPr="001770C8">
        <w:rPr>
          <w:i/>
          <w:sz w:val="24"/>
          <w:szCs w:val="24"/>
        </w:rPr>
        <w:lastRenderedPageBreak/>
        <w:t>Đơn vị tính: %</w:t>
      </w:r>
    </w:p>
    <w:tbl>
      <w:tblPr>
        <w:tblW w:w="9311" w:type="dxa"/>
        <w:jc w:val="center"/>
        <w:tblLayout w:type="fixed"/>
        <w:tblLook w:val="0400" w:firstRow="0" w:lastRow="0" w:firstColumn="0" w:lastColumn="0" w:noHBand="0" w:noVBand="1"/>
      </w:tblPr>
      <w:tblGrid>
        <w:gridCol w:w="798"/>
        <w:gridCol w:w="3552"/>
        <w:gridCol w:w="850"/>
        <w:gridCol w:w="993"/>
        <w:gridCol w:w="992"/>
        <w:gridCol w:w="992"/>
        <w:gridCol w:w="1134"/>
      </w:tblGrid>
      <w:tr w:rsidR="001770C8" w:rsidRPr="001770C8" w14:paraId="69225CE9" w14:textId="77777777" w:rsidTr="00B8444F">
        <w:trPr>
          <w:trHeight w:val="549"/>
          <w:jc w:val="center"/>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14:paraId="5CD4EF97" w14:textId="77777777" w:rsidR="00522428" w:rsidRPr="001770C8" w:rsidRDefault="00522428" w:rsidP="00B8444F">
            <w:pPr>
              <w:spacing w:before="40" w:after="40" w:line="276" w:lineRule="auto"/>
              <w:jc w:val="center"/>
              <w:rPr>
                <w:b/>
                <w:sz w:val="26"/>
                <w:szCs w:val="26"/>
              </w:rPr>
            </w:pPr>
            <w:r w:rsidRPr="001770C8">
              <w:rPr>
                <w:b/>
                <w:sz w:val="26"/>
                <w:szCs w:val="26"/>
              </w:rPr>
              <w:t>STT</w:t>
            </w:r>
          </w:p>
        </w:tc>
        <w:tc>
          <w:tcPr>
            <w:tcW w:w="3552" w:type="dxa"/>
            <w:vMerge w:val="restart"/>
            <w:tcBorders>
              <w:top w:val="single" w:sz="4" w:space="0" w:color="000000"/>
              <w:left w:val="single" w:sz="4" w:space="0" w:color="000000"/>
              <w:bottom w:val="single" w:sz="4" w:space="0" w:color="000000"/>
              <w:right w:val="single" w:sz="4" w:space="0" w:color="000000"/>
            </w:tcBorders>
            <w:vAlign w:val="center"/>
          </w:tcPr>
          <w:p w14:paraId="6FF85675" w14:textId="77777777" w:rsidR="00522428" w:rsidRPr="001770C8" w:rsidRDefault="00522428" w:rsidP="00B8444F">
            <w:pPr>
              <w:spacing w:before="40" w:after="40" w:line="276" w:lineRule="auto"/>
              <w:jc w:val="center"/>
              <w:rPr>
                <w:b/>
                <w:sz w:val="26"/>
                <w:szCs w:val="26"/>
              </w:rPr>
            </w:pPr>
            <w:r w:rsidRPr="001770C8">
              <w:rPr>
                <w:b/>
                <w:sz w:val="26"/>
                <w:szCs w:val="26"/>
              </w:rPr>
              <w:t>Loại công trình</w:t>
            </w:r>
          </w:p>
        </w:tc>
        <w:tc>
          <w:tcPr>
            <w:tcW w:w="4961" w:type="dxa"/>
            <w:gridSpan w:val="5"/>
            <w:tcBorders>
              <w:top w:val="single" w:sz="4" w:space="0" w:color="000000"/>
              <w:left w:val="nil"/>
              <w:bottom w:val="single" w:sz="4" w:space="0" w:color="000000"/>
              <w:right w:val="single" w:sz="4" w:space="0" w:color="000000"/>
            </w:tcBorders>
            <w:vAlign w:val="center"/>
          </w:tcPr>
          <w:p w14:paraId="2519C835" w14:textId="77777777" w:rsidR="00522428" w:rsidRPr="001770C8" w:rsidRDefault="00522428" w:rsidP="00B8444F">
            <w:pPr>
              <w:spacing w:before="40" w:after="40" w:line="276" w:lineRule="auto"/>
              <w:jc w:val="center"/>
              <w:rPr>
                <w:sz w:val="26"/>
                <w:szCs w:val="26"/>
              </w:rPr>
            </w:pPr>
            <w:r w:rsidRPr="001770C8">
              <w:rPr>
                <w:i/>
                <w:sz w:val="26"/>
                <w:szCs w:val="26"/>
              </w:rPr>
              <w:t>Chi phí</w:t>
            </w:r>
            <w:r w:rsidRPr="001770C8">
              <w:rPr>
                <w:sz w:val="26"/>
                <w:szCs w:val="26"/>
              </w:rPr>
              <w:t xml:space="preserve"> </w:t>
            </w:r>
            <w:r w:rsidRPr="001770C8">
              <w:rPr>
                <w:i/>
                <w:sz w:val="26"/>
                <w:szCs w:val="26"/>
              </w:rPr>
              <w:t>xây dựng trước thuế trong tổng mức đầu tư của dự án được duyệt</w:t>
            </w:r>
            <w:r w:rsidRPr="001770C8">
              <w:rPr>
                <w:sz w:val="26"/>
                <w:szCs w:val="26"/>
              </w:rPr>
              <w:t xml:space="preserve"> (tỷ đồng)</w:t>
            </w:r>
          </w:p>
        </w:tc>
      </w:tr>
      <w:tr w:rsidR="001770C8" w:rsidRPr="001770C8" w14:paraId="610C0290" w14:textId="77777777" w:rsidTr="00B8444F">
        <w:trPr>
          <w:trHeight w:val="292"/>
          <w:jc w:val="center"/>
        </w:trPr>
        <w:tc>
          <w:tcPr>
            <w:tcW w:w="798" w:type="dxa"/>
            <w:vMerge/>
            <w:tcBorders>
              <w:top w:val="single" w:sz="4" w:space="0" w:color="000000"/>
              <w:left w:val="single" w:sz="4" w:space="0" w:color="000000"/>
              <w:bottom w:val="single" w:sz="4" w:space="0" w:color="000000"/>
              <w:right w:val="single" w:sz="4" w:space="0" w:color="000000"/>
            </w:tcBorders>
            <w:vAlign w:val="center"/>
          </w:tcPr>
          <w:p w14:paraId="665357AB"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3552" w:type="dxa"/>
            <w:vMerge/>
            <w:tcBorders>
              <w:top w:val="single" w:sz="4" w:space="0" w:color="000000"/>
              <w:left w:val="single" w:sz="4" w:space="0" w:color="000000"/>
              <w:bottom w:val="single" w:sz="4" w:space="0" w:color="000000"/>
              <w:right w:val="single" w:sz="4" w:space="0" w:color="000000"/>
            </w:tcBorders>
            <w:vAlign w:val="center"/>
          </w:tcPr>
          <w:p w14:paraId="26573315"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850" w:type="dxa"/>
            <w:tcBorders>
              <w:top w:val="nil"/>
              <w:left w:val="nil"/>
              <w:bottom w:val="single" w:sz="4" w:space="0" w:color="000000"/>
              <w:right w:val="single" w:sz="4" w:space="0" w:color="000000"/>
            </w:tcBorders>
            <w:vAlign w:val="center"/>
          </w:tcPr>
          <w:p w14:paraId="7A4F7F0C"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 15</w:t>
            </w:r>
          </w:p>
        </w:tc>
        <w:tc>
          <w:tcPr>
            <w:tcW w:w="993" w:type="dxa"/>
            <w:tcBorders>
              <w:top w:val="nil"/>
              <w:left w:val="nil"/>
              <w:bottom w:val="single" w:sz="4" w:space="0" w:color="000000"/>
              <w:right w:val="single" w:sz="4" w:space="0" w:color="000000"/>
            </w:tcBorders>
            <w:vAlign w:val="center"/>
          </w:tcPr>
          <w:p w14:paraId="56C9E811"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≤100</w:t>
            </w:r>
          </w:p>
        </w:tc>
        <w:tc>
          <w:tcPr>
            <w:tcW w:w="992" w:type="dxa"/>
            <w:tcBorders>
              <w:top w:val="nil"/>
              <w:left w:val="nil"/>
              <w:bottom w:val="single" w:sz="4" w:space="0" w:color="000000"/>
              <w:right w:val="single" w:sz="4" w:space="0" w:color="000000"/>
            </w:tcBorders>
            <w:vAlign w:val="center"/>
          </w:tcPr>
          <w:p w14:paraId="1AD8C5FF"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≤500</w:t>
            </w:r>
          </w:p>
        </w:tc>
        <w:tc>
          <w:tcPr>
            <w:tcW w:w="992" w:type="dxa"/>
            <w:tcBorders>
              <w:top w:val="nil"/>
              <w:left w:val="nil"/>
              <w:bottom w:val="single" w:sz="4" w:space="0" w:color="000000"/>
              <w:right w:val="single" w:sz="4" w:space="0" w:color="000000"/>
            </w:tcBorders>
            <w:vAlign w:val="center"/>
          </w:tcPr>
          <w:p w14:paraId="093077BF" w14:textId="77777777" w:rsidR="00522428" w:rsidRPr="001770C8" w:rsidRDefault="00522428" w:rsidP="00B8444F">
            <w:pPr>
              <w:spacing w:before="40" w:after="40" w:line="276" w:lineRule="auto"/>
              <w:jc w:val="center"/>
              <w:rPr>
                <w:b/>
                <w:sz w:val="26"/>
                <w:szCs w:val="26"/>
              </w:rPr>
            </w:pPr>
            <w:r w:rsidRPr="001770C8">
              <w:rPr>
                <w:rFonts w:eastAsia="Gungsuh"/>
                <w:b/>
                <w:sz w:val="26"/>
                <w:szCs w:val="26"/>
              </w:rPr>
              <w:t>≤1000</w:t>
            </w:r>
          </w:p>
        </w:tc>
        <w:tc>
          <w:tcPr>
            <w:tcW w:w="1134" w:type="dxa"/>
            <w:tcBorders>
              <w:top w:val="nil"/>
              <w:left w:val="nil"/>
              <w:bottom w:val="single" w:sz="4" w:space="0" w:color="000000"/>
              <w:right w:val="single" w:sz="4" w:space="0" w:color="000000"/>
            </w:tcBorders>
            <w:vAlign w:val="center"/>
          </w:tcPr>
          <w:p w14:paraId="236E7F07" w14:textId="77777777" w:rsidR="00522428" w:rsidRPr="001770C8" w:rsidRDefault="00522428" w:rsidP="00B8444F">
            <w:pPr>
              <w:spacing w:before="40" w:after="40" w:line="276" w:lineRule="auto"/>
              <w:jc w:val="center"/>
              <w:rPr>
                <w:b/>
                <w:sz w:val="26"/>
                <w:szCs w:val="26"/>
              </w:rPr>
            </w:pPr>
            <w:r w:rsidRPr="001770C8">
              <w:rPr>
                <w:b/>
                <w:sz w:val="26"/>
                <w:szCs w:val="26"/>
              </w:rPr>
              <w:t>&gt;1000</w:t>
            </w:r>
          </w:p>
        </w:tc>
      </w:tr>
      <w:tr w:rsidR="001770C8" w:rsidRPr="001770C8" w14:paraId="1693AB75" w14:textId="77777777" w:rsidTr="00B8444F">
        <w:trPr>
          <w:trHeight w:val="292"/>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24CB320B" w14:textId="77777777" w:rsidR="00522428" w:rsidRPr="001770C8" w:rsidRDefault="00522428" w:rsidP="00B8444F">
            <w:pPr>
              <w:spacing w:before="40" w:after="40"/>
              <w:jc w:val="center"/>
              <w:rPr>
                <w:sz w:val="24"/>
                <w:szCs w:val="24"/>
              </w:rPr>
            </w:pPr>
            <w:r w:rsidRPr="001770C8">
              <w:rPr>
                <w:sz w:val="24"/>
                <w:szCs w:val="24"/>
              </w:rPr>
              <w:t>[1]</w:t>
            </w:r>
          </w:p>
        </w:tc>
        <w:tc>
          <w:tcPr>
            <w:tcW w:w="3552" w:type="dxa"/>
            <w:tcBorders>
              <w:top w:val="single" w:sz="4" w:space="0" w:color="000000"/>
              <w:left w:val="single" w:sz="4" w:space="0" w:color="000000"/>
              <w:bottom w:val="single" w:sz="4" w:space="0" w:color="000000"/>
              <w:right w:val="single" w:sz="4" w:space="0" w:color="000000"/>
            </w:tcBorders>
            <w:vAlign w:val="center"/>
          </w:tcPr>
          <w:p w14:paraId="224BA0C5" w14:textId="77777777" w:rsidR="00522428" w:rsidRPr="001770C8" w:rsidRDefault="00522428" w:rsidP="00B8444F">
            <w:pPr>
              <w:spacing w:before="40" w:after="40"/>
              <w:jc w:val="center"/>
              <w:rPr>
                <w:sz w:val="24"/>
                <w:szCs w:val="24"/>
              </w:rPr>
            </w:pPr>
            <w:r w:rsidRPr="001770C8">
              <w:rPr>
                <w:sz w:val="24"/>
                <w:szCs w:val="24"/>
              </w:rPr>
              <w:t>[2]</w:t>
            </w:r>
          </w:p>
        </w:tc>
        <w:tc>
          <w:tcPr>
            <w:tcW w:w="850" w:type="dxa"/>
            <w:tcBorders>
              <w:top w:val="nil"/>
              <w:left w:val="nil"/>
              <w:bottom w:val="single" w:sz="4" w:space="0" w:color="000000"/>
              <w:right w:val="single" w:sz="4" w:space="0" w:color="000000"/>
            </w:tcBorders>
            <w:vAlign w:val="center"/>
          </w:tcPr>
          <w:p w14:paraId="4A637810" w14:textId="77777777" w:rsidR="00522428" w:rsidRPr="001770C8" w:rsidRDefault="00522428" w:rsidP="00B8444F">
            <w:pPr>
              <w:spacing w:before="40" w:after="40"/>
              <w:jc w:val="center"/>
              <w:rPr>
                <w:sz w:val="24"/>
                <w:szCs w:val="24"/>
              </w:rPr>
            </w:pPr>
            <w:r w:rsidRPr="001770C8">
              <w:rPr>
                <w:sz w:val="24"/>
                <w:szCs w:val="24"/>
              </w:rPr>
              <w:t>[3]</w:t>
            </w:r>
          </w:p>
        </w:tc>
        <w:tc>
          <w:tcPr>
            <w:tcW w:w="993" w:type="dxa"/>
            <w:tcBorders>
              <w:top w:val="nil"/>
              <w:left w:val="nil"/>
              <w:bottom w:val="single" w:sz="4" w:space="0" w:color="000000"/>
              <w:right w:val="single" w:sz="4" w:space="0" w:color="000000"/>
            </w:tcBorders>
            <w:vAlign w:val="center"/>
          </w:tcPr>
          <w:p w14:paraId="6501D720" w14:textId="77777777" w:rsidR="00522428" w:rsidRPr="001770C8" w:rsidRDefault="00522428" w:rsidP="00B8444F">
            <w:pPr>
              <w:spacing w:before="40" w:after="40"/>
              <w:jc w:val="center"/>
              <w:rPr>
                <w:sz w:val="24"/>
                <w:szCs w:val="24"/>
              </w:rPr>
            </w:pPr>
            <w:r w:rsidRPr="001770C8">
              <w:rPr>
                <w:sz w:val="24"/>
                <w:szCs w:val="24"/>
              </w:rPr>
              <w:t>[4]</w:t>
            </w:r>
          </w:p>
        </w:tc>
        <w:tc>
          <w:tcPr>
            <w:tcW w:w="992" w:type="dxa"/>
            <w:tcBorders>
              <w:top w:val="nil"/>
              <w:left w:val="nil"/>
              <w:bottom w:val="single" w:sz="4" w:space="0" w:color="000000"/>
              <w:right w:val="single" w:sz="4" w:space="0" w:color="000000"/>
            </w:tcBorders>
            <w:vAlign w:val="center"/>
          </w:tcPr>
          <w:p w14:paraId="12A6D440" w14:textId="77777777" w:rsidR="00522428" w:rsidRPr="001770C8" w:rsidRDefault="00522428" w:rsidP="00B8444F">
            <w:pPr>
              <w:spacing w:before="40" w:after="40"/>
              <w:jc w:val="center"/>
              <w:rPr>
                <w:sz w:val="24"/>
                <w:szCs w:val="24"/>
              </w:rPr>
            </w:pPr>
            <w:r w:rsidRPr="001770C8">
              <w:rPr>
                <w:sz w:val="24"/>
                <w:szCs w:val="24"/>
              </w:rPr>
              <w:t>[5]</w:t>
            </w:r>
          </w:p>
        </w:tc>
        <w:tc>
          <w:tcPr>
            <w:tcW w:w="992" w:type="dxa"/>
            <w:tcBorders>
              <w:top w:val="nil"/>
              <w:left w:val="nil"/>
              <w:bottom w:val="single" w:sz="4" w:space="0" w:color="000000"/>
              <w:right w:val="single" w:sz="4" w:space="0" w:color="000000"/>
            </w:tcBorders>
            <w:vAlign w:val="center"/>
          </w:tcPr>
          <w:p w14:paraId="252944C3" w14:textId="77777777" w:rsidR="00522428" w:rsidRPr="001770C8" w:rsidRDefault="00522428" w:rsidP="00B8444F">
            <w:pPr>
              <w:spacing w:before="40" w:after="40"/>
              <w:jc w:val="center"/>
              <w:rPr>
                <w:sz w:val="24"/>
                <w:szCs w:val="24"/>
              </w:rPr>
            </w:pPr>
            <w:r w:rsidRPr="001770C8">
              <w:rPr>
                <w:sz w:val="24"/>
                <w:szCs w:val="24"/>
              </w:rPr>
              <w:t>[6]</w:t>
            </w:r>
          </w:p>
        </w:tc>
        <w:tc>
          <w:tcPr>
            <w:tcW w:w="1134" w:type="dxa"/>
            <w:tcBorders>
              <w:top w:val="nil"/>
              <w:left w:val="nil"/>
              <w:bottom w:val="single" w:sz="4" w:space="0" w:color="000000"/>
              <w:right w:val="single" w:sz="4" w:space="0" w:color="000000"/>
            </w:tcBorders>
            <w:vAlign w:val="center"/>
          </w:tcPr>
          <w:p w14:paraId="3B3FB871" w14:textId="77777777" w:rsidR="00522428" w:rsidRPr="001770C8" w:rsidRDefault="00522428" w:rsidP="00B8444F">
            <w:pPr>
              <w:spacing w:before="40" w:after="40"/>
              <w:jc w:val="center"/>
              <w:rPr>
                <w:sz w:val="24"/>
                <w:szCs w:val="24"/>
              </w:rPr>
            </w:pPr>
            <w:r w:rsidRPr="001770C8">
              <w:rPr>
                <w:sz w:val="24"/>
                <w:szCs w:val="24"/>
              </w:rPr>
              <w:t>[7]</w:t>
            </w:r>
          </w:p>
        </w:tc>
      </w:tr>
      <w:tr w:rsidR="001770C8" w:rsidRPr="001770C8" w14:paraId="2711E550" w14:textId="77777777" w:rsidTr="00B8444F">
        <w:trPr>
          <w:trHeight w:val="342"/>
          <w:jc w:val="center"/>
        </w:trPr>
        <w:tc>
          <w:tcPr>
            <w:tcW w:w="798" w:type="dxa"/>
            <w:tcBorders>
              <w:top w:val="nil"/>
              <w:left w:val="single" w:sz="4" w:space="0" w:color="000000"/>
              <w:bottom w:val="single" w:sz="4" w:space="0" w:color="000000"/>
              <w:right w:val="single" w:sz="4" w:space="0" w:color="000000"/>
            </w:tcBorders>
            <w:vAlign w:val="center"/>
          </w:tcPr>
          <w:p w14:paraId="3A256A44" w14:textId="77777777" w:rsidR="00522428" w:rsidRPr="001770C8" w:rsidRDefault="00522428" w:rsidP="00B8444F">
            <w:pPr>
              <w:spacing w:before="40" w:after="40" w:line="276" w:lineRule="auto"/>
              <w:jc w:val="center"/>
              <w:rPr>
                <w:sz w:val="26"/>
                <w:szCs w:val="26"/>
              </w:rPr>
            </w:pPr>
            <w:r w:rsidRPr="001770C8">
              <w:rPr>
                <w:sz w:val="26"/>
                <w:szCs w:val="26"/>
              </w:rPr>
              <w:t>1</w:t>
            </w:r>
          </w:p>
        </w:tc>
        <w:tc>
          <w:tcPr>
            <w:tcW w:w="3552" w:type="dxa"/>
            <w:tcBorders>
              <w:top w:val="nil"/>
              <w:left w:val="nil"/>
              <w:bottom w:val="single" w:sz="4" w:space="0" w:color="000000"/>
              <w:right w:val="single" w:sz="4" w:space="0" w:color="000000"/>
            </w:tcBorders>
            <w:vAlign w:val="center"/>
          </w:tcPr>
          <w:p w14:paraId="486A8679" w14:textId="77777777" w:rsidR="00522428" w:rsidRPr="001770C8" w:rsidRDefault="00522428" w:rsidP="00B8444F">
            <w:pPr>
              <w:spacing w:before="40" w:after="40" w:line="276" w:lineRule="auto"/>
              <w:jc w:val="both"/>
              <w:rPr>
                <w:sz w:val="26"/>
                <w:szCs w:val="26"/>
              </w:rPr>
            </w:pPr>
            <w:r w:rsidRPr="001770C8">
              <w:rPr>
                <w:sz w:val="26"/>
                <w:szCs w:val="26"/>
              </w:rPr>
              <w:t>Công trình xây dựng theo tuyến</w:t>
            </w:r>
          </w:p>
        </w:tc>
        <w:tc>
          <w:tcPr>
            <w:tcW w:w="850" w:type="dxa"/>
            <w:tcBorders>
              <w:top w:val="nil"/>
              <w:left w:val="nil"/>
              <w:bottom w:val="single" w:sz="4" w:space="0" w:color="000000"/>
              <w:right w:val="single" w:sz="4" w:space="0" w:color="000000"/>
            </w:tcBorders>
            <w:vAlign w:val="center"/>
          </w:tcPr>
          <w:p w14:paraId="39B5ACA5" w14:textId="77777777" w:rsidR="00522428" w:rsidRPr="001770C8" w:rsidRDefault="00522428" w:rsidP="00B8444F">
            <w:pPr>
              <w:spacing w:before="40" w:after="40" w:line="276" w:lineRule="auto"/>
              <w:jc w:val="center"/>
              <w:rPr>
                <w:sz w:val="26"/>
                <w:szCs w:val="26"/>
              </w:rPr>
            </w:pPr>
            <w:r w:rsidRPr="001770C8">
              <w:rPr>
                <w:sz w:val="26"/>
                <w:szCs w:val="26"/>
              </w:rPr>
              <w:t>2,2</w:t>
            </w:r>
          </w:p>
        </w:tc>
        <w:tc>
          <w:tcPr>
            <w:tcW w:w="993" w:type="dxa"/>
            <w:tcBorders>
              <w:top w:val="nil"/>
              <w:left w:val="nil"/>
              <w:bottom w:val="single" w:sz="4" w:space="0" w:color="000000"/>
              <w:right w:val="single" w:sz="4" w:space="0" w:color="000000"/>
            </w:tcBorders>
            <w:vAlign w:val="center"/>
          </w:tcPr>
          <w:p w14:paraId="09AD03DF" w14:textId="77777777" w:rsidR="00522428" w:rsidRPr="001770C8" w:rsidRDefault="00522428" w:rsidP="00B8444F">
            <w:pPr>
              <w:spacing w:before="40" w:after="40" w:line="276" w:lineRule="auto"/>
              <w:jc w:val="center"/>
              <w:rPr>
                <w:sz w:val="26"/>
                <w:szCs w:val="26"/>
              </w:rPr>
            </w:pPr>
            <w:r w:rsidRPr="001770C8">
              <w:rPr>
                <w:sz w:val="26"/>
                <w:szCs w:val="26"/>
              </w:rPr>
              <w:t>2,0</w:t>
            </w:r>
          </w:p>
        </w:tc>
        <w:tc>
          <w:tcPr>
            <w:tcW w:w="992" w:type="dxa"/>
            <w:tcBorders>
              <w:top w:val="nil"/>
              <w:left w:val="nil"/>
              <w:bottom w:val="single" w:sz="4" w:space="0" w:color="000000"/>
              <w:right w:val="single" w:sz="4" w:space="0" w:color="000000"/>
            </w:tcBorders>
            <w:vAlign w:val="center"/>
          </w:tcPr>
          <w:p w14:paraId="4D7A31E4" w14:textId="77777777" w:rsidR="00522428" w:rsidRPr="001770C8" w:rsidRDefault="00522428" w:rsidP="00B8444F">
            <w:pPr>
              <w:spacing w:before="40" w:after="40" w:line="276" w:lineRule="auto"/>
              <w:jc w:val="center"/>
              <w:rPr>
                <w:sz w:val="26"/>
                <w:szCs w:val="26"/>
              </w:rPr>
            </w:pPr>
            <w:r w:rsidRPr="001770C8">
              <w:rPr>
                <w:sz w:val="26"/>
                <w:szCs w:val="26"/>
              </w:rPr>
              <w:t>1,9</w:t>
            </w:r>
          </w:p>
        </w:tc>
        <w:tc>
          <w:tcPr>
            <w:tcW w:w="992" w:type="dxa"/>
            <w:tcBorders>
              <w:top w:val="nil"/>
              <w:left w:val="nil"/>
              <w:bottom w:val="single" w:sz="4" w:space="0" w:color="000000"/>
              <w:right w:val="single" w:sz="4" w:space="0" w:color="000000"/>
            </w:tcBorders>
            <w:vAlign w:val="center"/>
          </w:tcPr>
          <w:p w14:paraId="63D8D44A" w14:textId="77777777" w:rsidR="00522428" w:rsidRPr="001770C8" w:rsidRDefault="00522428" w:rsidP="00B8444F">
            <w:pPr>
              <w:spacing w:before="40" w:after="40" w:line="276" w:lineRule="auto"/>
              <w:jc w:val="center"/>
              <w:rPr>
                <w:sz w:val="26"/>
                <w:szCs w:val="26"/>
              </w:rPr>
            </w:pPr>
            <w:r w:rsidRPr="001770C8">
              <w:rPr>
                <w:sz w:val="26"/>
                <w:szCs w:val="26"/>
              </w:rPr>
              <w:t>1,8</w:t>
            </w:r>
          </w:p>
        </w:tc>
        <w:tc>
          <w:tcPr>
            <w:tcW w:w="1134" w:type="dxa"/>
            <w:tcBorders>
              <w:top w:val="nil"/>
              <w:left w:val="nil"/>
              <w:bottom w:val="single" w:sz="4" w:space="0" w:color="000000"/>
              <w:right w:val="single" w:sz="4" w:space="0" w:color="000000"/>
            </w:tcBorders>
            <w:vAlign w:val="center"/>
          </w:tcPr>
          <w:p w14:paraId="1054FA45" w14:textId="77777777" w:rsidR="00522428" w:rsidRPr="001770C8" w:rsidRDefault="00522428" w:rsidP="00B8444F">
            <w:pPr>
              <w:spacing w:before="40" w:after="40" w:line="276" w:lineRule="auto"/>
              <w:jc w:val="center"/>
              <w:rPr>
                <w:sz w:val="26"/>
                <w:szCs w:val="26"/>
              </w:rPr>
            </w:pPr>
            <w:r w:rsidRPr="001770C8">
              <w:rPr>
                <w:sz w:val="26"/>
                <w:szCs w:val="26"/>
              </w:rPr>
              <w:t>1,7</w:t>
            </w:r>
          </w:p>
        </w:tc>
      </w:tr>
      <w:tr w:rsidR="001770C8" w:rsidRPr="001770C8" w14:paraId="46F04C00" w14:textId="77777777" w:rsidTr="00B8444F">
        <w:trPr>
          <w:trHeight w:val="317"/>
          <w:jc w:val="center"/>
        </w:trPr>
        <w:tc>
          <w:tcPr>
            <w:tcW w:w="798" w:type="dxa"/>
            <w:tcBorders>
              <w:top w:val="nil"/>
              <w:left w:val="single" w:sz="4" w:space="0" w:color="000000"/>
              <w:bottom w:val="single" w:sz="4" w:space="0" w:color="000000"/>
              <w:right w:val="single" w:sz="4" w:space="0" w:color="000000"/>
            </w:tcBorders>
            <w:vAlign w:val="center"/>
          </w:tcPr>
          <w:p w14:paraId="7496E309" w14:textId="77777777" w:rsidR="00522428" w:rsidRPr="001770C8" w:rsidRDefault="00522428" w:rsidP="00B8444F">
            <w:pPr>
              <w:spacing w:before="40" w:after="40" w:line="276" w:lineRule="auto"/>
              <w:jc w:val="center"/>
              <w:rPr>
                <w:sz w:val="26"/>
                <w:szCs w:val="26"/>
              </w:rPr>
            </w:pPr>
            <w:r w:rsidRPr="001770C8">
              <w:rPr>
                <w:sz w:val="26"/>
                <w:szCs w:val="26"/>
              </w:rPr>
              <w:t>2</w:t>
            </w:r>
          </w:p>
        </w:tc>
        <w:tc>
          <w:tcPr>
            <w:tcW w:w="3552" w:type="dxa"/>
            <w:tcBorders>
              <w:top w:val="nil"/>
              <w:left w:val="nil"/>
              <w:bottom w:val="single" w:sz="4" w:space="0" w:color="000000"/>
              <w:right w:val="single" w:sz="4" w:space="0" w:color="000000"/>
            </w:tcBorders>
            <w:vAlign w:val="center"/>
          </w:tcPr>
          <w:p w14:paraId="5B90BA37" w14:textId="77777777" w:rsidR="00522428" w:rsidRPr="001770C8" w:rsidRDefault="00522428" w:rsidP="00B8444F">
            <w:pPr>
              <w:spacing w:before="40" w:after="40" w:line="276" w:lineRule="auto"/>
              <w:jc w:val="both"/>
              <w:rPr>
                <w:sz w:val="26"/>
                <w:szCs w:val="26"/>
              </w:rPr>
            </w:pPr>
            <w:r w:rsidRPr="001770C8">
              <w:rPr>
                <w:sz w:val="26"/>
                <w:szCs w:val="26"/>
              </w:rPr>
              <w:t>Công trình xây dựng còn lại</w:t>
            </w:r>
          </w:p>
        </w:tc>
        <w:tc>
          <w:tcPr>
            <w:tcW w:w="850" w:type="dxa"/>
            <w:tcBorders>
              <w:top w:val="nil"/>
              <w:left w:val="nil"/>
              <w:bottom w:val="single" w:sz="4" w:space="0" w:color="000000"/>
              <w:right w:val="single" w:sz="4" w:space="0" w:color="000000"/>
            </w:tcBorders>
            <w:vAlign w:val="center"/>
          </w:tcPr>
          <w:p w14:paraId="5A44CA30" w14:textId="77777777" w:rsidR="00522428" w:rsidRPr="001770C8" w:rsidRDefault="00522428" w:rsidP="00B8444F">
            <w:pPr>
              <w:spacing w:before="40" w:after="40" w:line="276" w:lineRule="auto"/>
              <w:jc w:val="center"/>
              <w:rPr>
                <w:sz w:val="26"/>
                <w:szCs w:val="26"/>
              </w:rPr>
            </w:pPr>
            <w:r w:rsidRPr="001770C8">
              <w:rPr>
                <w:sz w:val="26"/>
                <w:szCs w:val="26"/>
              </w:rPr>
              <w:t>1,1</w:t>
            </w:r>
          </w:p>
        </w:tc>
        <w:tc>
          <w:tcPr>
            <w:tcW w:w="993" w:type="dxa"/>
            <w:tcBorders>
              <w:top w:val="nil"/>
              <w:left w:val="nil"/>
              <w:bottom w:val="single" w:sz="4" w:space="0" w:color="000000"/>
              <w:right w:val="single" w:sz="4" w:space="0" w:color="000000"/>
            </w:tcBorders>
            <w:vAlign w:val="center"/>
          </w:tcPr>
          <w:p w14:paraId="1C0D7718" w14:textId="77777777" w:rsidR="00522428" w:rsidRPr="001770C8" w:rsidRDefault="00522428" w:rsidP="00B8444F">
            <w:pPr>
              <w:spacing w:before="40" w:after="40" w:line="276" w:lineRule="auto"/>
              <w:jc w:val="center"/>
              <w:rPr>
                <w:sz w:val="26"/>
                <w:szCs w:val="26"/>
              </w:rPr>
            </w:pPr>
            <w:r w:rsidRPr="001770C8">
              <w:rPr>
                <w:sz w:val="26"/>
                <w:szCs w:val="26"/>
              </w:rPr>
              <w:t>1,0</w:t>
            </w:r>
          </w:p>
        </w:tc>
        <w:tc>
          <w:tcPr>
            <w:tcW w:w="992" w:type="dxa"/>
            <w:tcBorders>
              <w:top w:val="nil"/>
              <w:left w:val="nil"/>
              <w:bottom w:val="single" w:sz="4" w:space="0" w:color="000000"/>
              <w:right w:val="single" w:sz="4" w:space="0" w:color="000000"/>
            </w:tcBorders>
            <w:vAlign w:val="center"/>
          </w:tcPr>
          <w:p w14:paraId="4B9E9D86" w14:textId="77777777" w:rsidR="00522428" w:rsidRPr="001770C8" w:rsidRDefault="00522428" w:rsidP="00B8444F">
            <w:pPr>
              <w:spacing w:before="40" w:after="40" w:line="276" w:lineRule="auto"/>
              <w:jc w:val="center"/>
              <w:rPr>
                <w:sz w:val="26"/>
                <w:szCs w:val="26"/>
              </w:rPr>
            </w:pPr>
            <w:r w:rsidRPr="001770C8">
              <w:rPr>
                <w:sz w:val="26"/>
                <w:szCs w:val="26"/>
              </w:rPr>
              <w:t>0,95</w:t>
            </w:r>
          </w:p>
        </w:tc>
        <w:tc>
          <w:tcPr>
            <w:tcW w:w="992" w:type="dxa"/>
            <w:tcBorders>
              <w:top w:val="nil"/>
              <w:left w:val="nil"/>
              <w:bottom w:val="single" w:sz="4" w:space="0" w:color="000000"/>
              <w:right w:val="single" w:sz="4" w:space="0" w:color="000000"/>
            </w:tcBorders>
            <w:vAlign w:val="center"/>
          </w:tcPr>
          <w:p w14:paraId="1F0DF44D" w14:textId="77777777" w:rsidR="00522428" w:rsidRPr="001770C8" w:rsidRDefault="00522428" w:rsidP="00B8444F">
            <w:pPr>
              <w:spacing w:before="40" w:after="40" w:line="276" w:lineRule="auto"/>
              <w:jc w:val="center"/>
              <w:rPr>
                <w:sz w:val="26"/>
                <w:szCs w:val="26"/>
              </w:rPr>
            </w:pPr>
            <w:r w:rsidRPr="001770C8">
              <w:rPr>
                <w:sz w:val="26"/>
                <w:szCs w:val="26"/>
              </w:rPr>
              <w:t>0,9</w:t>
            </w:r>
          </w:p>
        </w:tc>
        <w:tc>
          <w:tcPr>
            <w:tcW w:w="1134" w:type="dxa"/>
            <w:tcBorders>
              <w:top w:val="nil"/>
              <w:left w:val="nil"/>
              <w:bottom w:val="single" w:sz="4" w:space="0" w:color="000000"/>
              <w:right w:val="single" w:sz="4" w:space="0" w:color="000000"/>
            </w:tcBorders>
            <w:vAlign w:val="center"/>
          </w:tcPr>
          <w:p w14:paraId="7561E08C" w14:textId="77777777" w:rsidR="00522428" w:rsidRPr="001770C8" w:rsidRDefault="00522428" w:rsidP="00B8444F">
            <w:pPr>
              <w:spacing w:before="40" w:after="40" w:line="276" w:lineRule="auto"/>
              <w:jc w:val="center"/>
              <w:rPr>
                <w:sz w:val="26"/>
                <w:szCs w:val="26"/>
              </w:rPr>
            </w:pPr>
            <w:r w:rsidRPr="001770C8">
              <w:rPr>
                <w:sz w:val="26"/>
                <w:szCs w:val="26"/>
              </w:rPr>
              <w:t>0,85</w:t>
            </w:r>
          </w:p>
        </w:tc>
      </w:tr>
    </w:tbl>
    <w:p w14:paraId="0BA080A2" w14:textId="0A3A27C4" w:rsidR="00522428" w:rsidRPr="001770C8" w:rsidRDefault="00522428" w:rsidP="00522428">
      <w:pPr>
        <w:widowControl w:val="0"/>
        <w:pBdr>
          <w:top w:val="nil"/>
          <w:left w:val="nil"/>
          <w:bottom w:val="nil"/>
          <w:right w:val="nil"/>
          <w:between w:val="nil"/>
        </w:pBdr>
        <w:spacing w:before="120" w:after="40" w:line="276" w:lineRule="auto"/>
        <w:ind w:firstLine="720"/>
        <w:jc w:val="both"/>
      </w:pPr>
      <w:r w:rsidRPr="001770C8">
        <w:t>Đối với các trường hợp đặc biệt khác (như công trình có quy mô lớn, phức tạp, các công trình trên biển, ngoài hải đảo, các công trình sử dụng vốn ODA lựa chọn nhà thầu theo hình thức đấu thầu quốc tế) nếu khoản mục chi phí nhà tạm tại hiện trường để ở và điều hành thi công tính theo tỷ lệ phần trăm (%) Bảng 3.3 không phù hợp thì chủ đầu tư căn cứ điều kiện thực tế tổ chức</w:t>
      </w:r>
      <w:r w:rsidR="009951F8" w:rsidRPr="001770C8">
        <w:t xml:space="preserve"> xây dựng</w:t>
      </w:r>
      <w:r w:rsidRPr="001770C8">
        <w:t xml:space="preserve"> phương án nhà tạm để ở và điều hành thi công, lập và phê duyệt dự toán chi phí này.</w:t>
      </w:r>
    </w:p>
    <w:p w14:paraId="27737828" w14:textId="1605C1D1"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Dự toán chi phí nhà tạm để ở và điều hành thi công lập theo thiết kế </w:t>
      </w:r>
      <w:r w:rsidR="009951F8" w:rsidRPr="001770C8">
        <w:t xml:space="preserve">xây dựng </w:t>
      </w:r>
      <w:r w:rsidR="00C31D9C" w:rsidRPr="001770C8">
        <w:t xml:space="preserve">được </w:t>
      </w:r>
      <w:r w:rsidRPr="001770C8">
        <w:t xml:space="preserve">xác định như chi phí xây dựng theo hướng dẫn tại </w:t>
      </w:r>
      <w:r w:rsidR="00A60DF7" w:rsidRPr="001770C8">
        <w:t>Phụ lục III</w:t>
      </w:r>
      <w:r w:rsidRPr="001770C8">
        <w:t xml:space="preserve"> Thông tư này</w:t>
      </w:r>
      <w:r w:rsidR="00622A96" w:rsidRPr="001770C8">
        <w:t xml:space="preserve"> (</w:t>
      </w:r>
      <w:r w:rsidR="00C31D9C" w:rsidRPr="001770C8">
        <w:t xml:space="preserve">không tính </w:t>
      </w:r>
      <w:r w:rsidR="009951F8" w:rsidRPr="001770C8">
        <w:t>chi phí nhà tạm để ở và điều hành thi công</w:t>
      </w:r>
      <w:r w:rsidR="00622A96" w:rsidRPr="001770C8">
        <w:t>). Đ</w:t>
      </w:r>
      <w:r w:rsidRPr="001770C8">
        <w:t>ịnh mức tỷ lệ chi phí chung</w:t>
      </w:r>
      <w:r w:rsidR="00622A96" w:rsidRPr="001770C8">
        <w:t>,</w:t>
      </w:r>
      <w:r w:rsidRPr="001770C8">
        <w:t xml:space="preserve"> chi phí một số công việc không xác định được khối lượng từ thiết kế, thu nhập chịu thuế tính trước áp dụng theo công trình dân dụng.</w:t>
      </w:r>
    </w:p>
    <w:p w14:paraId="13D55DF1" w14:textId="77777777" w:rsidR="00522428" w:rsidRPr="001770C8" w:rsidRDefault="00522428" w:rsidP="00522428">
      <w:pPr>
        <w:widowControl w:val="0"/>
        <w:pBdr>
          <w:top w:val="nil"/>
          <w:left w:val="nil"/>
          <w:bottom w:val="nil"/>
          <w:right w:val="nil"/>
          <w:between w:val="nil"/>
        </w:pBdr>
        <w:spacing w:before="200" w:after="40" w:line="276" w:lineRule="auto"/>
        <w:ind w:firstLine="720"/>
        <w:jc w:val="both"/>
        <w:rPr>
          <w:b/>
          <w:spacing w:val="-2"/>
        </w:rPr>
      </w:pPr>
      <w:r w:rsidRPr="001770C8">
        <w:rPr>
          <w:b/>
          <w:spacing w:val="-2"/>
        </w:rPr>
        <w:t>3. Chi phí một số công việc không xác định được khối lượng từ thiết kế</w:t>
      </w:r>
    </w:p>
    <w:p w14:paraId="7B819DFF"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3.1. Nội dung chi phí một số công việc không xác định được từ thiết kế:</w:t>
      </w:r>
    </w:p>
    <w:p w14:paraId="3697295D"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Chi phí một số công việc không xác định được từ thiết kế gồm: chi phí an toàn lao động</w:t>
      </w:r>
      <w:r w:rsidRPr="001770C8">
        <w:rPr>
          <w:rStyle w:val="FootnoteReference"/>
        </w:rPr>
        <w:footnoteReference w:id="3"/>
      </w:r>
      <w:r w:rsidRPr="001770C8">
        <w:t>; chi phí thí nghiệm vật liệu của nhà thầu; chi phí di chuyển lực lượng lao động trong nội bộ công trường; chi phí bơm nước, vét bùn không thường xuyên.</w:t>
      </w:r>
    </w:p>
    <w:p w14:paraId="601A93A6" w14:textId="3ADE6A94"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3.2. Chi phí một số công việc không xác định được khối lượng từ thiết kế được xác định bằng tỷ lệ phần trăm (%) nhân với chi phí trực tiếp trong </w:t>
      </w:r>
      <w:r w:rsidR="009E6ED4">
        <w:t>chi phí</w:t>
      </w:r>
      <w:r w:rsidRPr="001770C8">
        <w:t xml:space="preserve"> xây dựng. Định mức tỷ lệ phần tră</w:t>
      </w:r>
      <w:r w:rsidR="009951F8" w:rsidRPr="001770C8">
        <w:t>m</w:t>
      </w:r>
      <w:r w:rsidRPr="001770C8">
        <w:t xml:space="preserve"> (%) chi phí một số công việc không xác định được khối lượng từ thiết kế được quy định tại Bảng 3.4 Phụ lục này.</w:t>
      </w:r>
    </w:p>
    <w:p w14:paraId="540EDFDC" w14:textId="77777777" w:rsidR="00522428" w:rsidRPr="001770C8" w:rsidRDefault="00522428" w:rsidP="00522428">
      <w:pPr>
        <w:pageBreakBefore/>
        <w:widowControl w:val="0"/>
        <w:spacing w:before="120" w:after="40" w:line="276" w:lineRule="auto"/>
        <w:jc w:val="center"/>
      </w:pPr>
      <w:r w:rsidRPr="001770C8">
        <w:lastRenderedPageBreak/>
        <w:t xml:space="preserve">Bảng 3.4: </w:t>
      </w:r>
      <w:r w:rsidRPr="001770C8">
        <w:rPr>
          <w:sz w:val="26"/>
          <w:szCs w:val="26"/>
        </w:rPr>
        <w:t>ĐỊNH MỨC CHI PHÍ MỘT SỐ CÔNG VIỆC KHÔNG XÁC ĐỊNH ĐƯỢC KHỐI LƯỢNG TỪ THIẾT KẾ</w:t>
      </w:r>
    </w:p>
    <w:p w14:paraId="59AEDBCE" w14:textId="77777777" w:rsidR="00522428" w:rsidRPr="001770C8" w:rsidRDefault="00522428" w:rsidP="00522428">
      <w:pPr>
        <w:spacing w:before="40" w:after="40" w:line="276" w:lineRule="auto"/>
        <w:ind w:left="720" w:firstLine="720"/>
        <w:jc w:val="right"/>
        <w:rPr>
          <w:i/>
          <w:sz w:val="24"/>
          <w:szCs w:val="24"/>
        </w:rPr>
      </w:pPr>
      <w:r w:rsidRPr="001770C8">
        <w:rPr>
          <w:i/>
          <w:sz w:val="24"/>
          <w:szCs w:val="24"/>
        </w:rPr>
        <w:t>Đơn vị tính: %</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545"/>
        <w:gridCol w:w="1418"/>
      </w:tblGrid>
      <w:tr w:rsidR="001770C8" w:rsidRPr="001770C8" w14:paraId="60998B95" w14:textId="77777777" w:rsidTr="00B8444F">
        <w:trPr>
          <w:trHeight w:val="79"/>
          <w:jc w:val="center"/>
        </w:trPr>
        <w:tc>
          <w:tcPr>
            <w:tcW w:w="708" w:type="dxa"/>
            <w:vAlign w:val="center"/>
          </w:tcPr>
          <w:p w14:paraId="2433425B" w14:textId="77777777" w:rsidR="00522428" w:rsidRPr="001770C8" w:rsidRDefault="00522428" w:rsidP="00B8444F">
            <w:pPr>
              <w:spacing w:before="40" w:after="40" w:line="276" w:lineRule="auto"/>
              <w:jc w:val="center"/>
              <w:rPr>
                <w:sz w:val="26"/>
                <w:szCs w:val="26"/>
              </w:rPr>
            </w:pPr>
            <w:r w:rsidRPr="001770C8">
              <w:rPr>
                <w:sz w:val="26"/>
                <w:szCs w:val="26"/>
              </w:rPr>
              <w:t>STT</w:t>
            </w:r>
          </w:p>
        </w:tc>
        <w:tc>
          <w:tcPr>
            <w:tcW w:w="6545" w:type="dxa"/>
            <w:vAlign w:val="center"/>
          </w:tcPr>
          <w:p w14:paraId="5D8572B3" w14:textId="77777777" w:rsidR="00522428" w:rsidRPr="001770C8" w:rsidRDefault="00522428" w:rsidP="00B8444F">
            <w:pPr>
              <w:spacing w:before="40" w:after="40" w:line="276" w:lineRule="auto"/>
              <w:jc w:val="center"/>
              <w:rPr>
                <w:sz w:val="26"/>
                <w:szCs w:val="26"/>
              </w:rPr>
            </w:pPr>
            <w:r w:rsidRPr="001770C8">
              <w:rPr>
                <w:sz w:val="26"/>
                <w:szCs w:val="26"/>
              </w:rPr>
              <w:t>LOẠI CÔNG TRÌNH</w:t>
            </w:r>
          </w:p>
        </w:tc>
        <w:tc>
          <w:tcPr>
            <w:tcW w:w="1418" w:type="dxa"/>
            <w:vAlign w:val="center"/>
          </w:tcPr>
          <w:p w14:paraId="638E2E78" w14:textId="77777777" w:rsidR="00522428" w:rsidRPr="001770C8" w:rsidRDefault="00522428" w:rsidP="00B8444F">
            <w:pPr>
              <w:spacing w:before="40" w:after="40" w:line="276" w:lineRule="auto"/>
              <w:jc w:val="center"/>
              <w:rPr>
                <w:sz w:val="26"/>
                <w:szCs w:val="26"/>
              </w:rPr>
            </w:pPr>
            <w:r w:rsidRPr="001770C8">
              <w:rPr>
                <w:sz w:val="26"/>
                <w:szCs w:val="26"/>
              </w:rPr>
              <w:t>TỶ LỆ (%)</w:t>
            </w:r>
          </w:p>
        </w:tc>
      </w:tr>
      <w:tr w:rsidR="001770C8" w:rsidRPr="001770C8" w14:paraId="5F6D5BED" w14:textId="77777777" w:rsidTr="00B8444F">
        <w:trPr>
          <w:trHeight w:val="79"/>
          <w:jc w:val="center"/>
        </w:trPr>
        <w:tc>
          <w:tcPr>
            <w:tcW w:w="708" w:type="dxa"/>
            <w:vAlign w:val="center"/>
          </w:tcPr>
          <w:p w14:paraId="7D8CB2BC" w14:textId="77777777" w:rsidR="00522428" w:rsidRPr="001770C8" w:rsidRDefault="00522428" w:rsidP="00B8444F">
            <w:pPr>
              <w:spacing w:before="40" w:after="40"/>
              <w:jc w:val="center"/>
              <w:rPr>
                <w:sz w:val="24"/>
                <w:szCs w:val="24"/>
              </w:rPr>
            </w:pPr>
            <w:r w:rsidRPr="001770C8">
              <w:rPr>
                <w:sz w:val="24"/>
                <w:szCs w:val="24"/>
              </w:rPr>
              <w:t>[1]</w:t>
            </w:r>
          </w:p>
        </w:tc>
        <w:tc>
          <w:tcPr>
            <w:tcW w:w="6545" w:type="dxa"/>
            <w:vAlign w:val="center"/>
          </w:tcPr>
          <w:p w14:paraId="19B1CDCF" w14:textId="77777777" w:rsidR="00522428" w:rsidRPr="001770C8" w:rsidRDefault="00522428" w:rsidP="00B8444F">
            <w:pPr>
              <w:spacing w:before="40" w:after="40"/>
              <w:jc w:val="center"/>
              <w:rPr>
                <w:sz w:val="24"/>
                <w:szCs w:val="24"/>
              </w:rPr>
            </w:pPr>
            <w:r w:rsidRPr="001770C8">
              <w:rPr>
                <w:sz w:val="24"/>
                <w:szCs w:val="24"/>
              </w:rPr>
              <w:t>[2]</w:t>
            </w:r>
          </w:p>
        </w:tc>
        <w:tc>
          <w:tcPr>
            <w:tcW w:w="1418" w:type="dxa"/>
            <w:vAlign w:val="center"/>
          </w:tcPr>
          <w:p w14:paraId="55314D3F" w14:textId="77777777" w:rsidR="00522428" w:rsidRPr="001770C8" w:rsidRDefault="00522428" w:rsidP="00B8444F">
            <w:pPr>
              <w:spacing w:before="40" w:after="40"/>
              <w:jc w:val="center"/>
              <w:rPr>
                <w:sz w:val="24"/>
                <w:szCs w:val="24"/>
              </w:rPr>
            </w:pPr>
            <w:r w:rsidRPr="001770C8">
              <w:rPr>
                <w:sz w:val="24"/>
                <w:szCs w:val="24"/>
              </w:rPr>
              <w:t>[3]</w:t>
            </w:r>
          </w:p>
        </w:tc>
      </w:tr>
      <w:tr w:rsidR="001770C8" w:rsidRPr="001770C8" w14:paraId="1FF83734" w14:textId="77777777" w:rsidTr="00B8444F">
        <w:trPr>
          <w:trHeight w:val="441"/>
          <w:jc w:val="center"/>
        </w:trPr>
        <w:tc>
          <w:tcPr>
            <w:tcW w:w="708" w:type="dxa"/>
            <w:vAlign w:val="center"/>
          </w:tcPr>
          <w:p w14:paraId="016C7E79" w14:textId="77777777" w:rsidR="00522428" w:rsidRPr="001770C8" w:rsidRDefault="00522428" w:rsidP="00B8444F">
            <w:pPr>
              <w:spacing w:before="40" w:after="40" w:line="276" w:lineRule="auto"/>
              <w:jc w:val="center"/>
              <w:rPr>
                <w:sz w:val="26"/>
                <w:szCs w:val="26"/>
              </w:rPr>
            </w:pPr>
            <w:r w:rsidRPr="001770C8">
              <w:rPr>
                <w:sz w:val="26"/>
                <w:szCs w:val="26"/>
              </w:rPr>
              <w:t>1</w:t>
            </w:r>
          </w:p>
        </w:tc>
        <w:tc>
          <w:tcPr>
            <w:tcW w:w="6545" w:type="dxa"/>
            <w:vAlign w:val="center"/>
          </w:tcPr>
          <w:p w14:paraId="3A3CA699" w14:textId="77777777" w:rsidR="00522428" w:rsidRPr="001770C8" w:rsidRDefault="00522428" w:rsidP="0009275F">
            <w:pPr>
              <w:spacing w:before="40" w:after="40" w:line="276" w:lineRule="auto"/>
              <w:rPr>
                <w:b/>
                <w:sz w:val="26"/>
                <w:szCs w:val="26"/>
              </w:rPr>
            </w:pPr>
            <w:r w:rsidRPr="001770C8">
              <w:rPr>
                <w:b/>
                <w:sz w:val="26"/>
                <w:szCs w:val="26"/>
              </w:rPr>
              <w:t>Công trình dân dụng</w:t>
            </w:r>
          </w:p>
        </w:tc>
        <w:tc>
          <w:tcPr>
            <w:tcW w:w="1418" w:type="dxa"/>
            <w:vAlign w:val="center"/>
          </w:tcPr>
          <w:p w14:paraId="43D00FBA" w14:textId="77777777" w:rsidR="00522428" w:rsidRPr="001770C8" w:rsidRDefault="00522428" w:rsidP="00B8444F">
            <w:pPr>
              <w:spacing w:before="40" w:after="40" w:line="276" w:lineRule="auto"/>
              <w:jc w:val="center"/>
              <w:rPr>
                <w:sz w:val="26"/>
                <w:szCs w:val="26"/>
              </w:rPr>
            </w:pPr>
            <w:r w:rsidRPr="001770C8">
              <w:rPr>
                <w:sz w:val="26"/>
                <w:szCs w:val="26"/>
              </w:rPr>
              <w:t>2,5</w:t>
            </w:r>
          </w:p>
        </w:tc>
      </w:tr>
      <w:tr w:rsidR="001770C8" w:rsidRPr="001770C8" w14:paraId="67E7F48E" w14:textId="77777777" w:rsidTr="00B8444F">
        <w:trPr>
          <w:trHeight w:val="79"/>
          <w:jc w:val="center"/>
        </w:trPr>
        <w:tc>
          <w:tcPr>
            <w:tcW w:w="708" w:type="dxa"/>
            <w:vAlign w:val="center"/>
          </w:tcPr>
          <w:p w14:paraId="106A7732" w14:textId="77777777" w:rsidR="00522428" w:rsidRPr="001770C8" w:rsidRDefault="00522428" w:rsidP="00B8444F">
            <w:pPr>
              <w:spacing w:before="40" w:after="40" w:line="276" w:lineRule="auto"/>
              <w:jc w:val="center"/>
              <w:rPr>
                <w:sz w:val="26"/>
                <w:szCs w:val="26"/>
              </w:rPr>
            </w:pPr>
            <w:r w:rsidRPr="001770C8">
              <w:rPr>
                <w:sz w:val="26"/>
                <w:szCs w:val="26"/>
              </w:rPr>
              <w:t>2</w:t>
            </w:r>
          </w:p>
        </w:tc>
        <w:tc>
          <w:tcPr>
            <w:tcW w:w="6545" w:type="dxa"/>
            <w:vAlign w:val="center"/>
          </w:tcPr>
          <w:p w14:paraId="5F6B8092" w14:textId="4BF19291" w:rsidR="00522428" w:rsidRPr="001770C8" w:rsidRDefault="00522428" w:rsidP="0009275F">
            <w:pPr>
              <w:spacing w:before="40" w:after="40" w:line="276" w:lineRule="auto"/>
              <w:rPr>
                <w:b/>
                <w:sz w:val="26"/>
                <w:szCs w:val="26"/>
              </w:rPr>
            </w:pPr>
            <w:r w:rsidRPr="001770C8">
              <w:rPr>
                <w:b/>
                <w:sz w:val="26"/>
                <w:szCs w:val="26"/>
              </w:rPr>
              <w:t>Công trình công nghiệp</w:t>
            </w:r>
          </w:p>
        </w:tc>
        <w:tc>
          <w:tcPr>
            <w:tcW w:w="1418" w:type="dxa"/>
            <w:vAlign w:val="center"/>
          </w:tcPr>
          <w:p w14:paraId="3A303EDA" w14:textId="77777777" w:rsidR="00522428" w:rsidRPr="001770C8" w:rsidRDefault="00522428" w:rsidP="00B8444F">
            <w:pPr>
              <w:spacing w:before="40" w:after="40" w:line="276" w:lineRule="auto"/>
              <w:jc w:val="center"/>
              <w:rPr>
                <w:sz w:val="26"/>
                <w:szCs w:val="26"/>
              </w:rPr>
            </w:pPr>
            <w:r w:rsidRPr="001770C8">
              <w:rPr>
                <w:sz w:val="26"/>
                <w:szCs w:val="26"/>
              </w:rPr>
              <w:t>2,0</w:t>
            </w:r>
          </w:p>
        </w:tc>
      </w:tr>
      <w:tr w:rsidR="001770C8" w:rsidRPr="001770C8" w14:paraId="4A598D59" w14:textId="77777777" w:rsidTr="00B8444F">
        <w:trPr>
          <w:trHeight w:val="79"/>
          <w:jc w:val="center"/>
        </w:trPr>
        <w:tc>
          <w:tcPr>
            <w:tcW w:w="708" w:type="dxa"/>
            <w:vAlign w:val="center"/>
          </w:tcPr>
          <w:p w14:paraId="489DD0BD" w14:textId="77777777" w:rsidR="00522428" w:rsidRPr="001770C8" w:rsidRDefault="00522428" w:rsidP="00B8444F">
            <w:pPr>
              <w:spacing w:before="40" w:after="40" w:line="276" w:lineRule="auto"/>
              <w:jc w:val="center"/>
              <w:rPr>
                <w:sz w:val="26"/>
                <w:szCs w:val="26"/>
              </w:rPr>
            </w:pPr>
          </w:p>
        </w:tc>
        <w:tc>
          <w:tcPr>
            <w:tcW w:w="6545" w:type="dxa"/>
            <w:vAlign w:val="center"/>
          </w:tcPr>
          <w:p w14:paraId="695DC4BD" w14:textId="77777777" w:rsidR="00522428" w:rsidRPr="001770C8" w:rsidRDefault="00522428" w:rsidP="00B8444F">
            <w:pPr>
              <w:spacing w:before="40" w:after="40" w:line="276" w:lineRule="auto"/>
              <w:jc w:val="both"/>
              <w:rPr>
                <w:spacing w:val="-4"/>
                <w:sz w:val="26"/>
                <w:szCs w:val="26"/>
              </w:rPr>
            </w:pPr>
            <w:r w:rsidRPr="001770C8">
              <w:rPr>
                <w:sz w:val="26"/>
                <w:szCs w:val="26"/>
              </w:rPr>
              <w:t xml:space="preserve"> </w:t>
            </w:r>
            <w:r w:rsidRPr="001770C8">
              <w:rPr>
                <w:spacing w:val="-4"/>
                <w:sz w:val="26"/>
                <w:szCs w:val="26"/>
              </w:rPr>
              <w:t xml:space="preserve">Riêng công tác xây dựng trong đường hầm thủy điện, hầm lò </w:t>
            </w:r>
          </w:p>
        </w:tc>
        <w:tc>
          <w:tcPr>
            <w:tcW w:w="1418" w:type="dxa"/>
            <w:vAlign w:val="center"/>
          </w:tcPr>
          <w:p w14:paraId="4D517DF2" w14:textId="77777777" w:rsidR="00522428" w:rsidRPr="001770C8" w:rsidRDefault="00522428" w:rsidP="00B8444F">
            <w:pPr>
              <w:spacing w:before="40" w:after="40" w:line="276" w:lineRule="auto"/>
              <w:jc w:val="center"/>
              <w:rPr>
                <w:sz w:val="26"/>
                <w:szCs w:val="26"/>
              </w:rPr>
            </w:pPr>
            <w:r w:rsidRPr="001770C8">
              <w:rPr>
                <w:sz w:val="26"/>
                <w:szCs w:val="26"/>
              </w:rPr>
              <w:t>6,5</w:t>
            </w:r>
          </w:p>
        </w:tc>
      </w:tr>
      <w:tr w:rsidR="001770C8" w:rsidRPr="001770C8" w14:paraId="708D01BC" w14:textId="77777777" w:rsidTr="00B8444F">
        <w:trPr>
          <w:trHeight w:val="79"/>
          <w:jc w:val="center"/>
        </w:trPr>
        <w:tc>
          <w:tcPr>
            <w:tcW w:w="708" w:type="dxa"/>
            <w:vAlign w:val="center"/>
          </w:tcPr>
          <w:p w14:paraId="68906067" w14:textId="77777777" w:rsidR="00522428" w:rsidRPr="001770C8" w:rsidRDefault="00522428" w:rsidP="00B8444F">
            <w:pPr>
              <w:spacing w:before="40" w:after="40" w:line="276" w:lineRule="auto"/>
              <w:jc w:val="center"/>
              <w:rPr>
                <w:sz w:val="26"/>
                <w:szCs w:val="26"/>
              </w:rPr>
            </w:pPr>
            <w:r w:rsidRPr="001770C8">
              <w:rPr>
                <w:sz w:val="26"/>
                <w:szCs w:val="26"/>
              </w:rPr>
              <w:t>3</w:t>
            </w:r>
          </w:p>
        </w:tc>
        <w:tc>
          <w:tcPr>
            <w:tcW w:w="6545" w:type="dxa"/>
            <w:vAlign w:val="center"/>
          </w:tcPr>
          <w:p w14:paraId="05CF3DCB" w14:textId="77777777" w:rsidR="00522428" w:rsidRPr="001770C8" w:rsidRDefault="00522428" w:rsidP="0009275F">
            <w:pPr>
              <w:spacing w:before="40" w:after="40" w:line="276" w:lineRule="auto"/>
              <w:rPr>
                <w:b/>
                <w:sz w:val="26"/>
                <w:szCs w:val="26"/>
              </w:rPr>
            </w:pPr>
            <w:r w:rsidRPr="001770C8">
              <w:rPr>
                <w:b/>
                <w:sz w:val="26"/>
                <w:szCs w:val="26"/>
              </w:rPr>
              <w:t>Công trình giao thông</w:t>
            </w:r>
          </w:p>
        </w:tc>
        <w:tc>
          <w:tcPr>
            <w:tcW w:w="1418" w:type="dxa"/>
            <w:vAlign w:val="center"/>
          </w:tcPr>
          <w:p w14:paraId="7A823736" w14:textId="77777777" w:rsidR="00522428" w:rsidRPr="001770C8" w:rsidRDefault="00522428" w:rsidP="00B8444F">
            <w:pPr>
              <w:spacing w:before="40" w:after="40" w:line="276" w:lineRule="auto"/>
              <w:jc w:val="center"/>
              <w:rPr>
                <w:sz w:val="26"/>
                <w:szCs w:val="26"/>
              </w:rPr>
            </w:pPr>
            <w:r w:rsidRPr="001770C8">
              <w:rPr>
                <w:sz w:val="26"/>
                <w:szCs w:val="26"/>
              </w:rPr>
              <w:t>2,0</w:t>
            </w:r>
          </w:p>
        </w:tc>
      </w:tr>
      <w:tr w:rsidR="001770C8" w:rsidRPr="001770C8" w14:paraId="43A8F3FA" w14:textId="77777777" w:rsidTr="00B8444F">
        <w:trPr>
          <w:trHeight w:val="303"/>
          <w:jc w:val="center"/>
        </w:trPr>
        <w:tc>
          <w:tcPr>
            <w:tcW w:w="708" w:type="dxa"/>
            <w:vAlign w:val="center"/>
          </w:tcPr>
          <w:p w14:paraId="6C887185" w14:textId="77777777" w:rsidR="00522428" w:rsidRPr="001770C8" w:rsidRDefault="00522428" w:rsidP="00B8444F">
            <w:pPr>
              <w:spacing w:before="40" w:after="40" w:line="276" w:lineRule="auto"/>
              <w:jc w:val="center"/>
              <w:rPr>
                <w:sz w:val="26"/>
                <w:szCs w:val="26"/>
              </w:rPr>
            </w:pPr>
          </w:p>
        </w:tc>
        <w:tc>
          <w:tcPr>
            <w:tcW w:w="6545" w:type="dxa"/>
            <w:vAlign w:val="center"/>
          </w:tcPr>
          <w:p w14:paraId="4977EEA1" w14:textId="77777777" w:rsidR="00522428" w:rsidRPr="001770C8" w:rsidRDefault="00522428" w:rsidP="00B8444F">
            <w:pPr>
              <w:spacing w:before="40" w:after="40" w:line="276" w:lineRule="auto"/>
              <w:jc w:val="both"/>
              <w:rPr>
                <w:b/>
                <w:sz w:val="26"/>
                <w:szCs w:val="26"/>
              </w:rPr>
            </w:pPr>
            <w:r w:rsidRPr="001770C8">
              <w:rPr>
                <w:sz w:val="26"/>
                <w:szCs w:val="26"/>
              </w:rPr>
              <w:t xml:space="preserve"> Riêng công tác xây dựng trong đường hầm giao thông</w:t>
            </w:r>
          </w:p>
        </w:tc>
        <w:tc>
          <w:tcPr>
            <w:tcW w:w="1418" w:type="dxa"/>
            <w:vAlign w:val="center"/>
          </w:tcPr>
          <w:p w14:paraId="190A854F" w14:textId="77777777" w:rsidR="00522428" w:rsidRPr="001770C8" w:rsidRDefault="00522428" w:rsidP="00B8444F">
            <w:pPr>
              <w:spacing w:before="40" w:after="40" w:line="276" w:lineRule="auto"/>
              <w:jc w:val="center"/>
              <w:rPr>
                <w:sz w:val="26"/>
                <w:szCs w:val="26"/>
              </w:rPr>
            </w:pPr>
            <w:r w:rsidRPr="001770C8">
              <w:rPr>
                <w:sz w:val="26"/>
                <w:szCs w:val="26"/>
              </w:rPr>
              <w:t>6,5</w:t>
            </w:r>
          </w:p>
        </w:tc>
      </w:tr>
      <w:tr w:rsidR="001770C8" w:rsidRPr="001770C8" w14:paraId="1374D094" w14:textId="77777777" w:rsidTr="00B8444F">
        <w:trPr>
          <w:trHeight w:val="303"/>
          <w:jc w:val="center"/>
        </w:trPr>
        <w:tc>
          <w:tcPr>
            <w:tcW w:w="708" w:type="dxa"/>
            <w:vAlign w:val="center"/>
          </w:tcPr>
          <w:p w14:paraId="43A49436" w14:textId="77777777" w:rsidR="00522428" w:rsidRPr="001770C8" w:rsidRDefault="00522428" w:rsidP="00B8444F">
            <w:pPr>
              <w:spacing w:before="40" w:after="40" w:line="276" w:lineRule="auto"/>
              <w:jc w:val="center"/>
              <w:rPr>
                <w:sz w:val="26"/>
                <w:szCs w:val="26"/>
              </w:rPr>
            </w:pPr>
            <w:r w:rsidRPr="001770C8">
              <w:rPr>
                <w:sz w:val="26"/>
                <w:szCs w:val="26"/>
              </w:rPr>
              <w:t>4</w:t>
            </w:r>
          </w:p>
        </w:tc>
        <w:tc>
          <w:tcPr>
            <w:tcW w:w="6545" w:type="dxa"/>
            <w:vAlign w:val="center"/>
          </w:tcPr>
          <w:p w14:paraId="1BD6C605" w14:textId="0D909826" w:rsidR="00522428" w:rsidRPr="001770C8" w:rsidRDefault="00522428" w:rsidP="0009275F">
            <w:pPr>
              <w:spacing w:before="40" w:after="40" w:line="276" w:lineRule="auto"/>
              <w:rPr>
                <w:b/>
                <w:sz w:val="26"/>
                <w:szCs w:val="26"/>
              </w:rPr>
            </w:pPr>
            <w:r w:rsidRPr="001770C8">
              <w:rPr>
                <w:b/>
                <w:sz w:val="26"/>
                <w:szCs w:val="26"/>
              </w:rPr>
              <w:t>Công trình nông nghiệp và phát triển nông thôn</w:t>
            </w:r>
          </w:p>
        </w:tc>
        <w:tc>
          <w:tcPr>
            <w:tcW w:w="1418" w:type="dxa"/>
            <w:vAlign w:val="center"/>
          </w:tcPr>
          <w:p w14:paraId="19775E99" w14:textId="77777777" w:rsidR="00522428" w:rsidRPr="001770C8" w:rsidRDefault="00522428" w:rsidP="00B8444F">
            <w:pPr>
              <w:spacing w:before="40" w:after="40" w:line="276" w:lineRule="auto"/>
              <w:jc w:val="center"/>
              <w:rPr>
                <w:sz w:val="26"/>
                <w:szCs w:val="26"/>
              </w:rPr>
            </w:pPr>
            <w:r w:rsidRPr="001770C8">
              <w:rPr>
                <w:sz w:val="26"/>
                <w:szCs w:val="26"/>
              </w:rPr>
              <w:t>2,0</w:t>
            </w:r>
          </w:p>
        </w:tc>
      </w:tr>
      <w:tr w:rsidR="001770C8" w:rsidRPr="001770C8" w14:paraId="1409F60E" w14:textId="77777777" w:rsidTr="00FD25C4">
        <w:trPr>
          <w:trHeight w:val="303"/>
          <w:jc w:val="center"/>
        </w:trPr>
        <w:tc>
          <w:tcPr>
            <w:tcW w:w="708" w:type="dxa"/>
            <w:vAlign w:val="center"/>
          </w:tcPr>
          <w:p w14:paraId="57F9EEAA" w14:textId="77777777" w:rsidR="0061514C" w:rsidRPr="001770C8" w:rsidRDefault="0061514C" w:rsidP="00FD25C4">
            <w:pPr>
              <w:spacing w:before="40" w:after="40" w:line="276" w:lineRule="auto"/>
              <w:jc w:val="center"/>
              <w:rPr>
                <w:sz w:val="26"/>
                <w:szCs w:val="26"/>
              </w:rPr>
            </w:pPr>
          </w:p>
        </w:tc>
        <w:tc>
          <w:tcPr>
            <w:tcW w:w="6545" w:type="dxa"/>
            <w:vAlign w:val="center"/>
          </w:tcPr>
          <w:p w14:paraId="2A45CB9F" w14:textId="58FF6775" w:rsidR="0061514C" w:rsidRPr="001770C8" w:rsidRDefault="0061514C" w:rsidP="004D4D91">
            <w:pPr>
              <w:spacing w:before="40" w:after="40" w:line="276" w:lineRule="auto"/>
              <w:jc w:val="both"/>
              <w:rPr>
                <w:b/>
                <w:sz w:val="26"/>
                <w:szCs w:val="26"/>
                <w:lang w:val="vi-VN"/>
              </w:rPr>
            </w:pPr>
            <w:r w:rsidRPr="001770C8">
              <w:rPr>
                <w:sz w:val="26"/>
                <w:szCs w:val="26"/>
              </w:rPr>
              <w:t xml:space="preserve"> Riêng công tác xây dựng trong đường </w:t>
            </w:r>
            <w:r w:rsidR="004D4D91" w:rsidRPr="001770C8">
              <w:rPr>
                <w:i/>
                <w:sz w:val="26"/>
                <w:szCs w:val="26"/>
              </w:rPr>
              <w:t>hầm</w:t>
            </w:r>
          </w:p>
        </w:tc>
        <w:tc>
          <w:tcPr>
            <w:tcW w:w="1418" w:type="dxa"/>
            <w:vAlign w:val="center"/>
          </w:tcPr>
          <w:p w14:paraId="52A160C3" w14:textId="77777777" w:rsidR="0061514C" w:rsidRPr="001770C8" w:rsidRDefault="0061514C" w:rsidP="00FD25C4">
            <w:pPr>
              <w:spacing w:before="40" w:after="40" w:line="276" w:lineRule="auto"/>
              <w:jc w:val="center"/>
              <w:rPr>
                <w:sz w:val="26"/>
                <w:szCs w:val="26"/>
              </w:rPr>
            </w:pPr>
            <w:r w:rsidRPr="001770C8">
              <w:rPr>
                <w:sz w:val="26"/>
                <w:szCs w:val="26"/>
              </w:rPr>
              <w:t>6,5</w:t>
            </w:r>
          </w:p>
        </w:tc>
      </w:tr>
      <w:tr w:rsidR="001770C8" w:rsidRPr="001770C8" w14:paraId="19ECB2CF" w14:textId="77777777" w:rsidTr="00B8444F">
        <w:trPr>
          <w:trHeight w:val="71"/>
          <w:jc w:val="center"/>
        </w:trPr>
        <w:tc>
          <w:tcPr>
            <w:tcW w:w="708" w:type="dxa"/>
            <w:vAlign w:val="center"/>
          </w:tcPr>
          <w:p w14:paraId="03726BB3" w14:textId="77777777" w:rsidR="00522428" w:rsidRPr="001770C8" w:rsidRDefault="00522428" w:rsidP="00B8444F">
            <w:pPr>
              <w:spacing w:before="40" w:after="40" w:line="276" w:lineRule="auto"/>
              <w:jc w:val="center"/>
              <w:rPr>
                <w:sz w:val="26"/>
                <w:szCs w:val="26"/>
              </w:rPr>
            </w:pPr>
            <w:r w:rsidRPr="001770C8">
              <w:rPr>
                <w:sz w:val="26"/>
                <w:szCs w:val="26"/>
              </w:rPr>
              <w:t>5</w:t>
            </w:r>
          </w:p>
        </w:tc>
        <w:tc>
          <w:tcPr>
            <w:tcW w:w="6545" w:type="dxa"/>
            <w:vAlign w:val="center"/>
          </w:tcPr>
          <w:p w14:paraId="579A72C4" w14:textId="7F29AA9D" w:rsidR="00522428" w:rsidRPr="001770C8" w:rsidRDefault="00522428" w:rsidP="00B8444F">
            <w:pPr>
              <w:spacing w:before="40" w:after="40" w:line="276" w:lineRule="auto"/>
              <w:jc w:val="both"/>
              <w:rPr>
                <w:b/>
                <w:sz w:val="26"/>
                <w:szCs w:val="26"/>
              </w:rPr>
            </w:pPr>
            <w:r w:rsidRPr="001770C8">
              <w:rPr>
                <w:b/>
                <w:sz w:val="26"/>
                <w:szCs w:val="26"/>
              </w:rPr>
              <w:t>Công trình hạ tầng kỹ thuật</w:t>
            </w:r>
          </w:p>
        </w:tc>
        <w:tc>
          <w:tcPr>
            <w:tcW w:w="1418" w:type="dxa"/>
            <w:vAlign w:val="center"/>
          </w:tcPr>
          <w:p w14:paraId="5B31A0A5" w14:textId="77777777" w:rsidR="00522428" w:rsidRPr="001770C8" w:rsidRDefault="00522428" w:rsidP="00B8444F">
            <w:pPr>
              <w:spacing w:before="40" w:after="40" w:line="276" w:lineRule="auto"/>
              <w:jc w:val="center"/>
              <w:rPr>
                <w:sz w:val="26"/>
                <w:szCs w:val="26"/>
              </w:rPr>
            </w:pPr>
            <w:r w:rsidRPr="001770C8">
              <w:rPr>
                <w:sz w:val="26"/>
                <w:szCs w:val="26"/>
              </w:rPr>
              <w:t>2,0</w:t>
            </w:r>
          </w:p>
        </w:tc>
      </w:tr>
    </w:tbl>
    <w:p w14:paraId="28947303" w14:textId="77777777" w:rsidR="00522428" w:rsidRPr="001770C8" w:rsidRDefault="00522428" w:rsidP="00522428">
      <w:pPr>
        <w:widowControl w:val="0"/>
        <w:pBdr>
          <w:top w:val="nil"/>
          <w:left w:val="nil"/>
          <w:bottom w:val="nil"/>
          <w:right w:val="nil"/>
          <w:between w:val="nil"/>
        </w:pBdr>
        <w:spacing w:before="240" w:after="40" w:line="276" w:lineRule="auto"/>
        <w:ind w:firstLine="720"/>
        <w:jc w:val="both"/>
      </w:pPr>
      <w:r w:rsidRPr="001770C8">
        <w:t>a) Đối với công trình có chi phí trực tiếp trong dự toán xây dựng dưới 45 (tỷ đồng), thì định mức chi phí một số công việc không xác định được khối lượng từ thiết kế quy định tại Bảng 3.4 nêu trên chưa bao gồm chi phí xây dựng phòng thí nghiệm tại hiện trường.</w:t>
      </w:r>
    </w:p>
    <w:p w14:paraId="620CFC53" w14:textId="3DCFD449"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b) Riêng chi phí một số công việc thuộc chi phí gián tiếp của các công tác xây dựng trong hầm giao thông, hầm thủy điện</w:t>
      </w:r>
      <w:r w:rsidR="00BA00E4" w:rsidRPr="001770C8">
        <w:rPr>
          <w:lang w:val="vi-VN"/>
        </w:rPr>
        <w:t xml:space="preserve">, </w:t>
      </w:r>
      <w:r w:rsidRPr="001770C8">
        <w:t>hầm lò đã bao gồm chi phí vận hành, chi phí sửa chữa thường xuyên hệ thống cấp nước, thoát nước, cấp gió</w:t>
      </w:r>
      <w:r w:rsidR="0063794B" w:rsidRPr="001770C8">
        <w:t xml:space="preserve"> (nhưng không bao gồm chi phí vận hành, chi phí sửa chữa thường xuyên hệ thống cấp gió cục bộ của các công tác thi công trong mỏ than hầm lò)</w:t>
      </w:r>
      <w:r w:rsidRPr="001770C8">
        <w:t xml:space="preserve">, cấp điện phục vụ thi công trong hầm và không bao gồm chi phí đầu tư ban đầu cho hệ thống thông gió, chiếu sáng, hệ thống điện, cấp thoát nước, giao thông phục vụ thi công trong hầm. </w:t>
      </w:r>
    </w:p>
    <w:p w14:paraId="2738EBDF"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c) Đối với công trình xây dựng thủy điện, thủy lợi thì định mức tỷ lệ trên không bao gồm các chi phí:</w:t>
      </w:r>
    </w:p>
    <w:p w14:paraId="4DBD9D2E"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Chi phí đầu tư ban đầu hệ thống nước kỹ thuật để thi công công trình; </w:t>
      </w:r>
    </w:p>
    <w:p w14:paraId="7E43DF60"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xml:space="preserve">- Chi phí đầu tư ban đầu cho công tác bơm nước, vét bùn, bơm thoát nước hố móng ngay sau khi ngăn sông, chống lũ, hệ thống điện phục vụ thi công; </w:t>
      </w:r>
    </w:p>
    <w:p w14:paraId="0CDD54C6"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Chi phí bơm thoát nước hố móng ngay sau khi ngăn sông, chống lũ;</w:t>
      </w:r>
    </w:p>
    <w:p w14:paraId="2209DCD0"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8"/>
        </w:rPr>
      </w:pPr>
      <w:r w:rsidRPr="001770C8">
        <w:rPr>
          <w:spacing w:val="-8"/>
        </w:rPr>
        <w:t>- Chi phí thí nghiệm tăng thêm của thí nghiệm thi công bê tông đầm lăn (RCC).</w:t>
      </w:r>
    </w:p>
    <w:p w14:paraId="6F68E9D5"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lang w:val="vi-VN"/>
        </w:rPr>
      </w:pPr>
      <w:r w:rsidRPr="001770C8">
        <w:t>d) Trường hợp cần thiết bổ sung các chi phí chưa được tính tại điểm a, b, c mục 3.2 trên đây, thì các chi phí này được tính vào chi phí khác của tổng mức đầu tư xây dựng.</w:t>
      </w:r>
    </w:p>
    <w:p w14:paraId="686889AD" w14:textId="20DF69C1" w:rsidR="00BA00E4" w:rsidRPr="009D31F6" w:rsidRDefault="00BA00E4" w:rsidP="00BA00E4">
      <w:pPr>
        <w:pBdr>
          <w:top w:val="nil"/>
          <w:left w:val="nil"/>
          <w:bottom w:val="nil"/>
          <w:right w:val="nil"/>
          <w:between w:val="nil"/>
        </w:pBdr>
        <w:spacing w:before="80" w:after="40" w:line="276" w:lineRule="auto"/>
        <w:ind w:firstLine="720"/>
        <w:jc w:val="both"/>
        <w:rPr>
          <w:rFonts w:ascii="Times New Roman Bold" w:hAnsi="Times New Roman Bold"/>
          <w:b/>
          <w:lang w:val="vi-VN"/>
        </w:rPr>
      </w:pPr>
      <w:r w:rsidRPr="009D31F6">
        <w:rPr>
          <w:rFonts w:ascii="Times New Roman Bold" w:hAnsi="Times New Roman Bold"/>
          <w:b/>
          <w:lang w:val="vi-VN"/>
        </w:rPr>
        <w:lastRenderedPageBreak/>
        <w:t>4.</w:t>
      </w:r>
      <w:r w:rsidRPr="009D31F6">
        <w:rPr>
          <w:rFonts w:ascii="Times New Roman Bold" w:hAnsi="Times New Roman Bold"/>
          <w:b/>
        </w:rPr>
        <w:t xml:space="preserve"> </w:t>
      </w:r>
      <w:r w:rsidR="00E2276F" w:rsidRPr="009D31F6">
        <w:rPr>
          <w:rFonts w:ascii="Times New Roman Bold" w:hAnsi="Times New Roman Bold"/>
          <w:b/>
          <w:lang w:val="vi-VN"/>
        </w:rPr>
        <w:t xml:space="preserve">Xác định tỷ lệ </w:t>
      </w:r>
      <w:r w:rsidRPr="009D31F6">
        <w:rPr>
          <w:rFonts w:ascii="Times New Roman Bold" w:hAnsi="Times New Roman Bold"/>
          <w:b/>
          <w:lang w:val="vi-VN"/>
        </w:rPr>
        <w:t xml:space="preserve">chi phí gián tiếp </w:t>
      </w:r>
      <w:r w:rsidR="00E2276F" w:rsidRPr="009D31F6">
        <w:rPr>
          <w:rFonts w:ascii="Times New Roman Bold" w:hAnsi="Times New Roman Bold"/>
          <w:b/>
          <w:lang w:val="vi-VN"/>
        </w:rPr>
        <w:t xml:space="preserve">đối với </w:t>
      </w:r>
      <w:r w:rsidRPr="009D31F6">
        <w:rPr>
          <w:rFonts w:ascii="Times New Roman Bold" w:hAnsi="Times New Roman Bold"/>
          <w:b/>
        </w:rPr>
        <w:t xml:space="preserve">công trình </w:t>
      </w:r>
      <w:r w:rsidR="009D31F6" w:rsidRPr="009D31F6">
        <w:rPr>
          <w:rFonts w:ascii="Times New Roman Bold" w:hAnsi="Times New Roman Bold"/>
          <w:b/>
        </w:rPr>
        <w:t xml:space="preserve">thuộc dự án đầu tư xây dựng phục vụ </w:t>
      </w:r>
      <w:r w:rsidRPr="009D31F6">
        <w:rPr>
          <w:rFonts w:ascii="Times New Roman Bold" w:hAnsi="Times New Roman Bold"/>
          <w:b/>
        </w:rPr>
        <w:t>quốc phòng</w:t>
      </w:r>
      <w:r w:rsidRPr="009D31F6">
        <w:rPr>
          <w:rFonts w:ascii="Times New Roman Bold" w:hAnsi="Times New Roman Bold"/>
          <w:b/>
          <w:lang w:val="vi-VN"/>
        </w:rPr>
        <w:t>, an ninh</w:t>
      </w:r>
    </w:p>
    <w:p w14:paraId="758D3542" w14:textId="303BD6A8" w:rsidR="00BA00E4" w:rsidRPr="001770C8" w:rsidRDefault="00BA00E4" w:rsidP="00BA00E4">
      <w:pPr>
        <w:widowControl w:val="0"/>
        <w:pBdr>
          <w:top w:val="nil"/>
          <w:left w:val="nil"/>
          <w:bottom w:val="nil"/>
          <w:right w:val="nil"/>
          <w:between w:val="nil"/>
        </w:pBdr>
        <w:spacing w:before="80" w:after="40" w:line="276" w:lineRule="auto"/>
        <w:ind w:firstLine="720"/>
        <w:jc w:val="both"/>
      </w:pPr>
      <w:r w:rsidRPr="001770C8">
        <w:rPr>
          <w:lang w:val="vi-VN"/>
        </w:rPr>
        <w:t>T</w:t>
      </w:r>
      <w:r w:rsidR="008B02ED" w:rsidRPr="001770C8">
        <w:t xml:space="preserve">ùy </w:t>
      </w:r>
      <w:r w:rsidR="008B02ED" w:rsidRPr="001770C8">
        <w:rPr>
          <w:lang w:val="vi-VN"/>
        </w:rPr>
        <w:t>theo</w:t>
      </w:r>
      <w:r w:rsidRPr="001770C8">
        <w:t xml:space="preserve"> loại công trình tương ứng</w:t>
      </w:r>
      <w:r w:rsidR="008B02ED" w:rsidRPr="001770C8">
        <w:rPr>
          <w:lang w:val="vi-VN"/>
        </w:rPr>
        <w:t xml:space="preserve"> để áp dụng </w:t>
      </w:r>
      <w:r w:rsidRPr="001770C8">
        <w:t>quy định tại Bảng 3.1, Bảng 3.2, Bảng 3.3, Bảng 3.4</w:t>
      </w:r>
      <w:r w:rsidRPr="001770C8">
        <w:rPr>
          <w:lang w:val="vi-VN"/>
        </w:rPr>
        <w:t xml:space="preserve"> </w:t>
      </w:r>
      <w:r w:rsidRPr="001770C8">
        <w:t>Phụ lục này cho phù hợp.</w:t>
      </w:r>
    </w:p>
    <w:p w14:paraId="7E9EA600" w14:textId="77777777" w:rsidR="00522428" w:rsidRPr="00C82F23" w:rsidRDefault="00522428" w:rsidP="00522428">
      <w:pPr>
        <w:widowControl w:val="0"/>
        <w:pBdr>
          <w:top w:val="nil"/>
          <w:left w:val="nil"/>
          <w:bottom w:val="nil"/>
          <w:right w:val="nil"/>
          <w:between w:val="nil"/>
        </w:pBdr>
        <w:spacing w:before="120" w:after="40" w:line="276" w:lineRule="auto"/>
        <w:ind w:firstLine="720"/>
        <w:jc w:val="both"/>
        <w:rPr>
          <w:b/>
          <w:sz w:val="26"/>
        </w:rPr>
      </w:pPr>
      <w:r w:rsidRPr="00C82F23">
        <w:rPr>
          <w:b/>
          <w:sz w:val="26"/>
        </w:rPr>
        <w:t>III. THU NHẬP CHỊU THUẾ TÍNH TRƯỚC</w:t>
      </w:r>
    </w:p>
    <w:p w14:paraId="27534669" w14:textId="77777777" w:rsidR="00522428" w:rsidRPr="001770C8" w:rsidRDefault="00522428" w:rsidP="00522428">
      <w:pPr>
        <w:widowControl w:val="0"/>
        <w:pBdr>
          <w:top w:val="nil"/>
          <w:left w:val="nil"/>
          <w:bottom w:val="nil"/>
          <w:right w:val="nil"/>
          <w:between w:val="nil"/>
        </w:pBdr>
        <w:spacing w:before="40" w:after="120" w:line="276" w:lineRule="auto"/>
        <w:ind w:firstLine="720"/>
        <w:jc w:val="both"/>
      </w:pPr>
      <w:r w:rsidRPr="001770C8">
        <w:t xml:space="preserve">Thu nhập chịu thuế tính trước được tính bằng tỷ lệ phần trăm (%) trên chi phí trực tiếp và chi phí gián tiếp trong dự toán chi phí xây dựng. </w:t>
      </w:r>
    </w:p>
    <w:p w14:paraId="40C10016" w14:textId="77777777" w:rsidR="00522428" w:rsidRPr="001770C8" w:rsidRDefault="00522428" w:rsidP="00FE1984">
      <w:pPr>
        <w:spacing w:before="120" w:after="40" w:line="276" w:lineRule="auto"/>
        <w:jc w:val="center"/>
      </w:pPr>
      <w:r w:rsidRPr="001770C8">
        <w:t xml:space="preserve">Bảng 3.5: </w:t>
      </w:r>
      <w:r w:rsidRPr="001770C8">
        <w:rPr>
          <w:sz w:val="26"/>
          <w:szCs w:val="26"/>
        </w:rPr>
        <w:t>ĐỊNH MỨC THU NHẬP CHỊU THUẾ TÍNH TRƯỚC</w:t>
      </w:r>
    </w:p>
    <w:p w14:paraId="472D32F2" w14:textId="77777777" w:rsidR="00522428" w:rsidRPr="001770C8" w:rsidRDefault="00522428" w:rsidP="00522428">
      <w:pPr>
        <w:spacing w:before="40" w:after="40" w:line="276" w:lineRule="auto"/>
        <w:ind w:left="720" w:right="162" w:firstLine="720"/>
        <w:jc w:val="right"/>
        <w:rPr>
          <w:i/>
          <w:sz w:val="24"/>
          <w:szCs w:val="24"/>
        </w:rPr>
      </w:pPr>
      <w:r w:rsidRPr="001770C8">
        <w:rPr>
          <w:i/>
          <w:sz w:val="24"/>
          <w:szCs w:val="24"/>
        </w:rPr>
        <w:t>Đơn vị tính: %</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63"/>
        <w:gridCol w:w="6632"/>
        <w:gridCol w:w="1860"/>
      </w:tblGrid>
      <w:tr w:rsidR="001770C8" w:rsidRPr="001770C8" w14:paraId="0B7C1E2C" w14:textId="77777777" w:rsidTr="000E5C60">
        <w:trPr>
          <w:trHeight w:val="506"/>
          <w:tblHeader/>
          <w:jc w:val="center"/>
        </w:trPr>
        <w:tc>
          <w:tcPr>
            <w:tcW w:w="763" w:type="dxa"/>
            <w:vMerge w:val="restart"/>
            <w:vAlign w:val="center"/>
          </w:tcPr>
          <w:p w14:paraId="2C08376C" w14:textId="77777777" w:rsidR="00522428" w:rsidRPr="001770C8" w:rsidRDefault="00522428" w:rsidP="000E5C60">
            <w:pPr>
              <w:ind w:left="-54" w:right="-48"/>
              <w:jc w:val="center"/>
              <w:rPr>
                <w:sz w:val="26"/>
                <w:szCs w:val="26"/>
              </w:rPr>
            </w:pPr>
            <w:r w:rsidRPr="001770C8">
              <w:rPr>
                <w:sz w:val="26"/>
                <w:szCs w:val="26"/>
              </w:rPr>
              <w:t>STT</w:t>
            </w:r>
          </w:p>
        </w:tc>
        <w:tc>
          <w:tcPr>
            <w:tcW w:w="6632" w:type="dxa"/>
            <w:vMerge w:val="restart"/>
            <w:vAlign w:val="center"/>
          </w:tcPr>
          <w:p w14:paraId="5242E4FA" w14:textId="77777777" w:rsidR="00522428" w:rsidRPr="001770C8" w:rsidRDefault="00522428" w:rsidP="00FE1984">
            <w:pPr>
              <w:jc w:val="center"/>
              <w:rPr>
                <w:sz w:val="26"/>
                <w:szCs w:val="26"/>
              </w:rPr>
            </w:pPr>
            <w:r w:rsidRPr="001770C8">
              <w:rPr>
                <w:sz w:val="26"/>
                <w:szCs w:val="26"/>
              </w:rPr>
              <w:t>LOẠI CÔNG TRÌNH</w:t>
            </w:r>
          </w:p>
        </w:tc>
        <w:tc>
          <w:tcPr>
            <w:tcW w:w="1860" w:type="dxa"/>
            <w:vMerge w:val="restart"/>
            <w:vAlign w:val="center"/>
          </w:tcPr>
          <w:p w14:paraId="6B57343E" w14:textId="77777777" w:rsidR="00522428" w:rsidRPr="001770C8" w:rsidRDefault="00522428" w:rsidP="00FE1984">
            <w:pPr>
              <w:jc w:val="center"/>
              <w:rPr>
                <w:sz w:val="26"/>
                <w:szCs w:val="26"/>
              </w:rPr>
            </w:pPr>
            <w:r w:rsidRPr="001770C8">
              <w:rPr>
                <w:sz w:val="26"/>
                <w:szCs w:val="26"/>
              </w:rPr>
              <w:t>THU NHẬP                     CHỊU THUẾ TÍNH TRƯỚC</w:t>
            </w:r>
          </w:p>
        </w:tc>
      </w:tr>
      <w:tr w:rsidR="001770C8" w:rsidRPr="001770C8" w14:paraId="6981FE68" w14:textId="77777777" w:rsidTr="000E5C60">
        <w:trPr>
          <w:trHeight w:val="377"/>
          <w:tblHeader/>
          <w:jc w:val="center"/>
        </w:trPr>
        <w:tc>
          <w:tcPr>
            <w:tcW w:w="763" w:type="dxa"/>
            <w:vMerge/>
            <w:vAlign w:val="center"/>
          </w:tcPr>
          <w:p w14:paraId="339E23F9"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6632" w:type="dxa"/>
            <w:vMerge/>
            <w:vAlign w:val="center"/>
          </w:tcPr>
          <w:p w14:paraId="54D6E4D1"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c>
          <w:tcPr>
            <w:tcW w:w="1860" w:type="dxa"/>
            <w:vMerge/>
            <w:vAlign w:val="center"/>
          </w:tcPr>
          <w:p w14:paraId="53150C34" w14:textId="77777777" w:rsidR="00522428" w:rsidRPr="001770C8" w:rsidRDefault="00522428" w:rsidP="00B8444F">
            <w:pPr>
              <w:widowControl w:val="0"/>
              <w:pBdr>
                <w:top w:val="nil"/>
                <w:left w:val="nil"/>
                <w:bottom w:val="nil"/>
                <w:right w:val="nil"/>
                <w:between w:val="nil"/>
              </w:pBdr>
              <w:spacing w:line="276" w:lineRule="auto"/>
              <w:rPr>
                <w:sz w:val="26"/>
                <w:szCs w:val="26"/>
              </w:rPr>
            </w:pPr>
          </w:p>
        </w:tc>
      </w:tr>
      <w:tr w:rsidR="001770C8" w:rsidRPr="001770C8" w14:paraId="761B55DE" w14:textId="77777777" w:rsidTr="000E5C60">
        <w:trPr>
          <w:trHeight w:val="71"/>
          <w:jc w:val="center"/>
        </w:trPr>
        <w:tc>
          <w:tcPr>
            <w:tcW w:w="763" w:type="dxa"/>
            <w:vAlign w:val="center"/>
          </w:tcPr>
          <w:p w14:paraId="38FABBF9" w14:textId="77777777" w:rsidR="00522428" w:rsidRPr="001770C8" w:rsidRDefault="00522428" w:rsidP="00B8444F">
            <w:pPr>
              <w:spacing w:before="60" w:after="60" w:line="276" w:lineRule="auto"/>
              <w:jc w:val="center"/>
              <w:rPr>
                <w:sz w:val="26"/>
                <w:szCs w:val="26"/>
              </w:rPr>
            </w:pPr>
            <w:r w:rsidRPr="001770C8">
              <w:rPr>
                <w:sz w:val="26"/>
                <w:szCs w:val="26"/>
              </w:rPr>
              <w:t>1</w:t>
            </w:r>
          </w:p>
        </w:tc>
        <w:tc>
          <w:tcPr>
            <w:tcW w:w="6632" w:type="dxa"/>
            <w:vAlign w:val="center"/>
          </w:tcPr>
          <w:p w14:paraId="060A0F7C" w14:textId="77777777" w:rsidR="00522428" w:rsidRPr="001770C8" w:rsidRDefault="00522428" w:rsidP="00B8444F">
            <w:pPr>
              <w:spacing w:before="60" w:after="60" w:line="276" w:lineRule="auto"/>
              <w:ind w:left="59" w:right="170"/>
              <w:rPr>
                <w:sz w:val="26"/>
                <w:szCs w:val="26"/>
              </w:rPr>
            </w:pPr>
            <w:r w:rsidRPr="001770C8">
              <w:rPr>
                <w:sz w:val="26"/>
                <w:szCs w:val="26"/>
              </w:rPr>
              <w:t>Công trình dân dụng</w:t>
            </w:r>
          </w:p>
        </w:tc>
        <w:tc>
          <w:tcPr>
            <w:tcW w:w="1860" w:type="dxa"/>
            <w:vAlign w:val="center"/>
          </w:tcPr>
          <w:p w14:paraId="4B00BB39" w14:textId="77777777" w:rsidR="00522428" w:rsidRPr="001770C8" w:rsidRDefault="00522428" w:rsidP="00B8444F">
            <w:pPr>
              <w:spacing w:before="60" w:after="60" w:line="276" w:lineRule="auto"/>
              <w:jc w:val="center"/>
              <w:rPr>
                <w:sz w:val="26"/>
                <w:szCs w:val="26"/>
              </w:rPr>
            </w:pPr>
            <w:r w:rsidRPr="001770C8">
              <w:rPr>
                <w:sz w:val="26"/>
                <w:szCs w:val="26"/>
              </w:rPr>
              <w:t>5,5</w:t>
            </w:r>
          </w:p>
        </w:tc>
      </w:tr>
      <w:tr w:rsidR="001770C8" w:rsidRPr="001770C8" w14:paraId="1E815654" w14:textId="77777777" w:rsidTr="000E5C60">
        <w:trPr>
          <w:trHeight w:val="71"/>
          <w:jc w:val="center"/>
        </w:trPr>
        <w:tc>
          <w:tcPr>
            <w:tcW w:w="763" w:type="dxa"/>
            <w:vAlign w:val="center"/>
          </w:tcPr>
          <w:p w14:paraId="11BA0F86" w14:textId="77777777" w:rsidR="00522428" w:rsidRPr="001770C8" w:rsidRDefault="00522428" w:rsidP="00B8444F">
            <w:pPr>
              <w:spacing w:before="60" w:after="60" w:line="276" w:lineRule="auto"/>
              <w:jc w:val="center"/>
              <w:rPr>
                <w:sz w:val="26"/>
                <w:szCs w:val="26"/>
              </w:rPr>
            </w:pPr>
            <w:r w:rsidRPr="001770C8">
              <w:rPr>
                <w:sz w:val="26"/>
                <w:szCs w:val="26"/>
              </w:rPr>
              <w:t>2</w:t>
            </w:r>
          </w:p>
        </w:tc>
        <w:tc>
          <w:tcPr>
            <w:tcW w:w="6632" w:type="dxa"/>
            <w:vAlign w:val="center"/>
          </w:tcPr>
          <w:p w14:paraId="29F2547C" w14:textId="77777777" w:rsidR="00522428" w:rsidRPr="001770C8" w:rsidRDefault="00522428" w:rsidP="00B8444F">
            <w:pPr>
              <w:spacing w:before="60" w:after="60" w:line="276" w:lineRule="auto"/>
              <w:ind w:left="59" w:right="170"/>
              <w:rPr>
                <w:sz w:val="26"/>
                <w:szCs w:val="26"/>
              </w:rPr>
            </w:pPr>
            <w:r w:rsidRPr="001770C8">
              <w:rPr>
                <w:sz w:val="26"/>
                <w:szCs w:val="26"/>
              </w:rPr>
              <w:t>Công trình công nghiệp</w:t>
            </w:r>
          </w:p>
        </w:tc>
        <w:tc>
          <w:tcPr>
            <w:tcW w:w="1860" w:type="dxa"/>
            <w:vAlign w:val="center"/>
          </w:tcPr>
          <w:p w14:paraId="509FD37E" w14:textId="77777777" w:rsidR="00522428" w:rsidRPr="001770C8" w:rsidRDefault="00522428" w:rsidP="00B8444F">
            <w:pPr>
              <w:spacing w:before="60" w:after="60" w:line="276" w:lineRule="auto"/>
              <w:jc w:val="center"/>
              <w:rPr>
                <w:sz w:val="26"/>
                <w:szCs w:val="26"/>
              </w:rPr>
            </w:pPr>
            <w:r w:rsidRPr="001770C8">
              <w:rPr>
                <w:sz w:val="26"/>
                <w:szCs w:val="26"/>
              </w:rPr>
              <w:t>6,0</w:t>
            </w:r>
          </w:p>
        </w:tc>
      </w:tr>
      <w:tr w:rsidR="001770C8" w:rsidRPr="001770C8" w14:paraId="31B9035C" w14:textId="77777777" w:rsidTr="000E5C60">
        <w:trPr>
          <w:trHeight w:val="71"/>
          <w:jc w:val="center"/>
        </w:trPr>
        <w:tc>
          <w:tcPr>
            <w:tcW w:w="763" w:type="dxa"/>
            <w:vAlign w:val="center"/>
          </w:tcPr>
          <w:p w14:paraId="62D987EA" w14:textId="77777777" w:rsidR="00522428" w:rsidRPr="001770C8" w:rsidRDefault="00522428" w:rsidP="00B8444F">
            <w:pPr>
              <w:spacing w:before="60" w:after="60" w:line="276" w:lineRule="auto"/>
              <w:jc w:val="center"/>
              <w:rPr>
                <w:sz w:val="26"/>
                <w:szCs w:val="26"/>
              </w:rPr>
            </w:pPr>
            <w:r w:rsidRPr="001770C8">
              <w:rPr>
                <w:sz w:val="26"/>
                <w:szCs w:val="26"/>
              </w:rPr>
              <w:t>3</w:t>
            </w:r>
          </w:p>
        </w:tc>
        <w:tc>
          <w:tcPr>
            <w:tcW w:w="6632" w:type="dxa"/>
            <w:vAlign w:val="center"/>
          </w:tcPr>
          <w:p w14:paraId="4E400D13" w14:textId="77777777" w:rsidR="00522428" w:rsidRPr="001770C8" w:rsidRDefault="00522428" w:rsidP="00B8444F">
            <w:pPr>
              <w:spacing w:before="60" w:after="60" w:line="276" w:lineRule="auto"/>
              <w:ind w:left="59" w:right="170"/>
              <w:rPr>
                <w:sz w:val="26"/>
                <w:szCs w:val="26"/>
              </w:rPr>
            </w:pPr>
            <w:r w:rsidRPr="001770C8">
              <w:rPr>
                <w:sz w:val="26"/>
                <w:szCs w:val="26"/>
              </w:rPr>
              <w:t>Công trình giao thông</w:t>
            </w:r>
          </w:p>
        </w:tc>
        <w:tc>
          <w:tcPr>
            <w:tcW w:w="1860" w:type="dxa"/>
            <w:vAlign w:val="center"/>
          </w:tcPr>
          <w:p w14:paraId="0A426F6B" w14:textId="77777777" w:rsidR="00522428" w:rsidRPr="001770C8" w:rsidRDefault="00522428" w:rsidP="00B8444F">
            <w:pPr>
              <w:spacing w:before="60" w:after="60" w:line="276" w:lineRule="auto"/>
              <w:jc w:val="center"/>
              <w:rPr>
                <w:sz w:val="26"/>
                <w:szCs w:val="26"/>
              </w:rPr>
            </w:pPr>
            <w:r w:rsidRPr="001770C8">
              <w:rPr>
                <w:sz w:val="26"/>
                <w:szCs w:val="26"/>
              </w:rPr>
              <w:t>6,0</w:t>
            </w:r>
          </w:p>
        </w:tc>
      </w:tr>
      <w:tr w:rsidR="001770C8" w:rsidRPr="001770C8" w14:paraId="78B00A51" w14:textId="77777777" w:rsidTr="000E5C60">
        <w:trPr>
          <w:trHeight w:val="393"/>
          <w:jc w:val="center"/>
        </w:trPr>
        <w:tc>
          <w:tcPr>
            <w:tcW w:w="763" w:type="dxa"/>
            <w:vAlign w:val="center"/>
          </w:tcPr>
          <w:p w14:paraId="21C2AFB3" w14:textId="77777777" w:rsidR="00522428" w:rsidRPr="001770C8" w:rsidRDefault="00522428" w:rsidP="00B8444F">
            <w:pPr>
              <w:spacing w:before="60" w:after="60" w:line="276" w:lineRule="auto"/>
              <w:jc w:val="center"/>
              <w:rPr>
                <w:sz w:val="26"/>
                <w:szCs w:val="26"/>
              </w:rPr>
            </w:pPr>
            <w:r w:rsidRPr="001770C8">
              <w:rPr>
                <w:sz w:val="26"/>
                <w:szCs w:val="26"/>
              </w:rPr>
              <w:t>4</w:t>
            </w:r>
          </w:p>
        </w:tc>
        <w:tc>
          <w:tcPr>
            <w:tcW w:w="6632" w:type="dxa"/>
            <w:vAlign w:val="center"/>
          </w:tcPr>
          <w:p w14:paraId="44DB203F" w14:textId="77777777" w:rsidR="00522428" w:rsidRPr="001770C8" w:rsidRDefault="00522428" w:rsidP="00B8444F">
            <w:pPr>
              <w:spacing w:before="60" w:after="60" w:line="276" w:lineRule="auto"/>
              <w:ind w:left="59" w:right="170"/>
              <w:rPr>
                <w:sz w:val="26"/>
                <w:szCs w:val="26"/>
              </w:rPr>
            </w:pPr>
            <w:r w:rsidRPr="001770C8">
              <w:rPr>
                <w:sz w:val="26"/>
                <w:szCs w:val="26"/>
              </w:rPr>
              <w:t>Công trình nông nghiệp và phát triển nông thôn</w:t>
            </w:r>
          </w:p>
        </w:tc>
        <w:tc>
          <w:tcPr>
            <w:tcW w:w="1860" w:type="dxa"/>
            <w:vAlign w:val="center"/>
          </w:tcPr>
          <w:p w14:paraId="2570EFE6" w14:textId="77777777" w:rsidR="00522428" w:rsidRPr="001770C8" w:rsidRDefault="00522428" w:rsidP="00B8444F">
            <w:pPr>
              <w:spacing w:before="60" w:after="60" w:line="276" w:lineRule="auto"/>
              <w:jc w:val="center"/>
              <w:rPr>
                <w:sz w:val="26"/>
                <w:szCs w:val="26"/>
              </w:rPr>
            </w:pPr>
            <w:r w:rsidRPr="001770C8">
              <w:rPr>
                <w:sz w:val="26"/>
                <w:szCs w:val="26"/>
              </w:rPr>
              <w:t>5,5</w:t>
            </w:r>
          </w:p>
        </w:tc>
      </w:tr>
      <w:tr w:rsidR="001770C8" w:rsidRPr="001770C8" w14:paraId="17CEB787" w14:textId="77777777" w:rsidTr="000E5C60">
        <w:trPr>
          <w:trHeight w:val="71"/>
          <w:jc w:val="center"/>
        </w:trPr>
        <w:tc>
          <w:tcPr>
            <w:tcW w:w="763" w:type="dxa"/>
            <w:vAlign w:val="center"/>
          </w:tcPr>
          <w:p w14:paraId="1488B55F" w14:textId="77777777" w:rsidR="00522428" w:rsidRPr="001770C8" w:rsidRDefault="00522428" w:rsidP="00B8444F">
            <w:pPr>
              <w:spacing w:before="60" w:after="60" w:line="276" w:lineRule="auto"/>
              <w:jc w:val="center"/>
              <w:rPr>
                <w:sz w:val="26"/>
                <w:szCs w:val="26"/>
              </w:rPr>
            </w:pPr>
            <w:r w:rsidRPr="001770C8">
              <w:rPr>
                <w:sz w:val="26"/>
                <w:szCs w:val="26"/>
              </w:rPr>
              <w:t>5</w:t>
            </w:r>
          </w:p>
        </w:tc>
        <w:tc>
          <w:tcPr>
            <w:tcW w:w="6632" w:type="dxa"/>
            <w:vAlign w:val="center"/>
          </w:tcPr>
          <w:p w14:paraId="5BA2BF5F" w14:textId="77777777" w:rsidR="00522428" w:rsidRPr="001770C8" w:rsidRDefault="00522428" w:rsidP="00B8444F">
            <w:pPr>
              <w:spacing w:before="60" w:after="60" w:line="276" w:lineRule="auto"/>
              <w:ind w:left="59" w:right="170"/>
              <w:rPr>
                <w:sz w:val="26"/>
                <w:szCs w:val="26"/>
              </w:rPr>
            </w:pPr>
            <w:r w:rsidRPr="001770C8">
              <w:rPr>
                <w:sz w:val="26"/>
                <w:szCs w:val="26"/>
              </w:rPr>
              <w:t>Công trình hạ tầng kỹ thuật</w:t>
            </w:r>
          </w:p>
        </w:tc>
        <w:tc>
          <w:tcPr>
            <w:tcW w:w="1860" w:type="dxa"/>
            <w:vAlign w:val="center"/>
          </w:tcPr>
          <w:p w14:paraId="0D9492C1" w14:textId="77777777" w:rsidR="00522428" w:rsidRPr="001770C8" w:rsidRDefault="00522428" w:rsidP="00B8444F">
            <w:pPr>
              <w:spacing w:before="60" w:after="60" w:line="276" w:lineRule="auto"/>
              <w:jc w:val="center"/>
              <w:rPr>
                <w:sz w:val="26"/>
                <w:szCs w:val="26"/>
              </w:rPr>
            </w:pPr>
            <w:r w:rsidRPr="001770C8">
              <w:rPr>
                <w:sz w:val="26"/>
                <w:szCs w:val="26"/>
              </w:rPr>
              <w:t>5,5</w:t>
            </w:r>
          </w:p>
        </w:tc>
      </w:tr>
      <w:tr w:rsidR="001770C8" w:rsidRPr="001770C8" w14:paraId="2D87DE7B" w14:textId="77777777" w:rsidTr="000E5C60">
        <w:trPr>
          <w:trHeight w:val="416"/>
          <w:jc w:val="center"/>
        </w:trPr>
        <w:tc>
          <w:tcPr>
            <w:tcW w:w="763" w:type="dxa"/>
            <w:vAlign w:val="center"/>
          </w:tcPr>
          <w:p w14:paraId="70637F78" w14:textId="77777777" w:rsidR="00522428" w:rsidRPr="001770C8" w:rsidRDefault="00522428" w:rsidP="00B8444F">
            <w:pPr>
              <w:spacing w:before="60" w:after="60" w:line="276" w:lineRule="auto"/>
              <w:jc w:val="center"/>
              <w:rPr>
                <w:sz w:val="26"/>
                <w:szCs w:val="26"/>
              </w:rPr>
            </w:pPr>
            <w:r w:rsidRPr="001770C8">
              <w:rPr>
                <w:sz w:val="26"/>
                <w:szCs w:val="26"/>
              </w:rPr>
              <w:t>6</w:t>
            </w:r>
          </w:p>
        </w:tc>
        <w:tc>
          <w:tcPr>
            <w:tcW w:w="6632" w:type="dxa"/>
            <w:vAlign w:val="center"/>
          </w:tcPr>
          <w:p w14:paraId="341E1F19" w14:textId="29853606" w:rsidR="00522428" w:rsidRPr="001770C8" w:rsidRDefault="00522428" w:rsidP="003245AA">
            <w:pPr>
              <w:spacing w:before="60" w:after="60"/>
              <w:ind w:left="58" w:right="173"/>
              <w:jc w:val="both"/>
              <w:rPr>
                <w:sz w:val="26"/>
                <w:szCs w:val="26"/>
              </w:rPr>
            </w:pPr>
            <w:r w:rsidRPr="001770C8">
              <w:rPr>
                <w:iCs/>
                <w:sz w:val="26"/>
                <w:szCs w:val="26"/>
              </w:rPr>
              <w:t>Dự toán</w:t>
            </w:r>
            <w:r w:rsidRPr="001770C8">
              <w:rPr>
                <w:sz w:val="26"/>
                <w:szCs w:val="26"/>
              </w:rPr>
              <w:t xml:space="preserve"> lắp đặt thiết bị công nghệ trong các công trình xây dựng;</w:t>
            </w:r>
            <w:r w:rsidR="0061514C" w:rsidRPr="001770C8">
              <w:rPr>
                <w:sz w:val="26"/>
                <w:szCs w:val="26"/>
              </w:rPr>
              <w:t xml:space="preserve"> </w:t>
            </w:r>
            <w:r w:rsidR="003245AA" w:rsidRPr="001770C8">
              <w:rPr>
                <w:sz w:val="26"/>
                <w:szCs w:val="26"/>
              </w:rPr>
              <w:t>xây lắp</w:t>
            </w:r>
            <w:r w:rsidRPr="001770C8">
              <w:rPr>
                <w:sz w:val="26"/>
                <w:szCs w:val="26"/>
              </w:rPr>
              <w:t xml:space="preserve"> đường dây tải điện</w:t>
            </w:r>
            <w:r w:rsidR="00C9098F" w:rsidRPr="001770C8">
              <w:rPr>
                <w:sz w:val="26"/>
                <w:szCs w:val="26"/>
              </w:rPr>
              <w:t xml:space="preserve"> và trạm biến áp</w:t>
            </w:r>
            <w:r w:rsidRPr="001770C8">
              <w:rPr>
                <w:sz w:val="26"/>
                <w:szCs w:val="26"/>
              </w:rPr>
              <w:t>; thí nghiệm hiệu chỉnh điện đường dây và trạm biến áp; thí nghiệm vật liệu, cấu kiện và kết cấu xây dựng</w:t>
            </w:r>
          </w:p>
        </w:tc>
        <w:tc>
          <w:tcPr>
            <w:tcW w:w="1860" w:type="dxa"/>
            <w:vAlign w:val="center"/>
          </w:tcPr>
          <w:p w14:paraId="029BC958" w14:textId="77777777" w:rsidR="00522428" w:rsidRPr="001770C8" w:rsidRDefault="00522428" w:rsidP="00B8444F">
            <w:pPr>
              <w:spacing w:before="60" w:after="60" w:line="276" w:lineRule="auto"/>
              <w:jc w:val="center"/>
              <w:rPr>
                <w:sz w:val="26"/>
                <w:szCs w:val="26"/>
              </w:rPr>
            </w:pPr>
            <w:r w:rsidRPr="001770C8">
              <w:rPr>
                <w:sz w:val="26"/>
                <w:szCs w:val="26"/>
              </w:rPr>
              <w:t>6,0</w:t>
            </w:r>
          </w:p>
        </w:tc>
      </w:tr>
    </w:tbl>
    <w:p w14:paraId="506EE04A" w14:textId="77777777" w:rsidR="00522428" w:rsidRPr="001770C8" w:rsidRDefault="00522428" w:rsidP="00FE1984">
      <w:pPr>
        <w:widowControl w:val="0"/>
        <w:pBdr>
          <w:top w:val="nil"/>
          <w:left w:val="nil"/>
          <w:bottom w:val="nil"/>
          <w:right w:val="nil"/>
          <w:between w:val="nil"/>
        </w:pBdr>
        <w:spacing w:before="120" w:after="40" w:line="276" w:lineRule="auto"/>
        <w:ind w:firstLine="720"/>
        <w:jc w:val="both"/>
        <w:rPr>
          <w:lang w:val="vi-VN"/>
        </w:rPr>
      </w:pPr>
      <w:r w:rsidRPr="001770C8">
        <w:t>Trường hợp nhà thầu thi công xây dựng công trình phải tự tổ chức khai thác và sản xuất các loại vật liệu đất, đá, cát sỏi để phục vụ thi công xây dựng công trình thì thu nhập chịu thuế tính trước tính trong dự toán xác định giá vật liệu bằng tỷ lệ 3% trên chi phí trực tiếp và chi phí gián tiếp.</w:t>
      </w:r>
    </w:p>
    <w:p w14:paraId="5A5942A0" w14:textId="35E8C8C9" w:rsidR="006F4818" w:rsidRPr="001770C8" w:rsidRDefault="006F4818" w:rsidP="006F4818">
      <w:pPr>
        <w:widowControl w:val="0"/>
        <w:pBdr>
          <w:top w:val="nil"/>
          <w:left w:val="nil"/>
          <w:bottom w:val="nil"/>
          <w:right w:val="nil"/>
          <w:between w:val="nil"/>
        </w:pBdr>
        <w:spacing w:before="80" w:after="40" w:line="276" w:lineRule="auto"/>
        <w:ind w:firstLine="720"/>
        <w:jc w:val="both"/>
      </w:pPr>
      <w:r w:rsidRPr="001770C8">
        <w:rPr>
          <w:lang w:val="vi-VN"/>
        </w:rPr>
        <w:t xml:space="preserve">Đối với công trình </w:t>
      </w:r>
      <w:r w:rsidR="009D31F6">
        <w:t xml:space="preserve">thuộc dự án đầu tư xây dựng phục vụ </w:t>
      </w:r>
      <w:r w:rsidRPr="001770C8">
        <w:rPr>
          <w:lang w:val="vi-VN"/>
        </w:rPr>
        <w:t>quốc phòng, an ninh thì t</w:t>
      </w:r>
      <w:r w:rsidRPr="001770C8">
        <w:t xml:space="preserve">ùy </w:t>
      </w:r>
      <w:r w:rsidRPr="001770C8">
        <w:rPr>
          <w:lang w:val="vi-VN"/>
        </w:rPr>
        <w:t>theo</w:t>
      </w:r>
      <w:r w:rsidRPr="001770C8">
        <w:t xml:space="preserve"> loại công trình tương ứng</w:t>
      </w:r>
      <w:r w:rsidRPr="001770C8">
        <w:rPr>
          <w:lang w:val="vi-VN"/>
        </w:rPr>
        <w:t xml:space="preserve"> để áp dụng quy định </w:t>
      </w:r>
      <w:r w:rsidRPr="001770C8">
        <w:t>Bảng 3.</w:t>
      </w:r>
      <w:r w:rsidRPr="001770C8">
        <w:rPr>
          <w:lang w:val="vi-VN"/>
        </w:rPr>
        <w:t xml:space="preserve">5 </w:t>
      </w:r>
      <w:r w:rsidRPr="001770C8">
        <w:t>Phụ lục này cho phù hợp.</w:t>
      </w:r>
    </w:p>
    <w:p w14:paraId="489F4BED" w14:textId="77777777" w:rsidR="00522428" w:rsidRPr="00C82F23" w:rsidRDefault="00522428" w:rsidP="00522428">
      <w:pPr>
        <w:spacing w:before="200" w:after="40" w:line="276" w:lineRule="auto"/>
        <w:ind w:firstLine="720"/>
        <w:jc w:val="both"/>
        <w:rPr>
          <w:b/>
          <w:sz w:val="26"/>
        </w:rPr>
      </w:pPr>
      <w:r w:rsidRPr="00C82F23">
        <w:rPr>
          <w:b/>
          <w:sz w:val="26"/>
        </w:rPr>
        <w:t>IV. TỔNG HỢP DỰ TOÁN CHI PHÍ XÂY DỰNG</w:t>
      </w:r>
    </w:p>
    <w:p w14:paraId="7EF598C6" w14:textId="77777777" w:rsidR="009951F8" w:rsidRPr="001770C8" w:rsidRDefault="00522428" w:rsidP="009951F8">
      <w:pPr>
        <w:spacing w:before="40" w:after="40" w:line="276" w:lineRule="auto"/>
        <w:ind w:firstLine="720"/>
        <w:jc w:val="both"/>
      </w:pPr>
      <w:r w:rsidRPr="001770C8">
        <w:t>1. Chi phí xây dựng tính theo khối lượng và đơn giá xây dựng chi tiết không đầy đủ, giá xây dựng tổng hợp không đầy đủ được tổng hợp theo Bảng 3.6</w:t>
      </w:r>
      <w:r w:rsidR="009951F8" w:rsidRPr="001770C8">
        <w:t xml:space="preserve"> dưới đây</w:t>
      </w:r>
      <w:r w:rsidRPr="001770C8">
        <w:t>.</w:t>
      </w:r>
    </w:p>
    <w:p w14:paraId="1526A489" w14:textId="77777777" w:rsidR="000E5C60" w:rsidRPr="001770C8" w:rsidRDefault="000E5C60" w:rsidP="009951F8">
      <w:pPr>
        <w:spacing w:before="40" w:after="40" w:line="276" w:lineRule="auto"/>
        <w:ind w:firstLine="720"/>
        <w:jc w:val="both"/>
      </w:pPr>
    </w:p>
    <w:p w14:paraId="41DEFBE3" w14:textId="77777777" w:rsidR="000E5C60" w:rsidRPr="001770C8" w:rsidRDefault="000E5C60" w:rsidP="009951F8">
      <w:pPr>
        <w:spacing w:before="40" w:after="40" w:line="276" w:lineRule="auto"/>
        <w:ind w:firstLine="720"/>
        <w:jc w:val="both"/>
      </w:pPr>
    </w:p>
    <w:p w14:paraId="5D9512DB" w14:textId="77777777" w:rsidR="000E5C60" w:rsidRPr="001770C8" w:rsidRDefault="000E5C60" w:rsidP="009951F8">
      <w:pPr>
        <w:spacing w:before="40" w:after="40" w:line="276" w:lineRule="auto"/>
        <w:ind w:firstLine="720"/>
        <w:jc w:val="both"/>
      </w:pPr>
    </w:p>
    <w:p w14:paraId="3EF00A20" w14:textId="2EF2DB38" w:rsidR="00522428" w:rsidRPr="001770C8" w:rsidRDefault="00522428" w:rsidP="0045604D">
      <w:pPr>
        <w:spacing w:before="40" w:after="40" w:line="276" w:lineRule="auto"/>
        <w:jc w:val="center"/>
        <w:rPr>
          <w:sz w:val="26"/>
          <w:szCs w:val="26"/>
        </w:rPr>
      </w:pPr>
      <w:r w:rsidRPr="001770C8">
        <w:rPr>
          <w:szCs w:val="26"/>
        </w:rPr>
        <w:lastRenderedPageBreak/>
        <w:t xml:space="preserve">Bảng 3.6: </w:t>
      </w:r>
      <w:r w:rsidRPr="001770C8">
        <w:rPr>
          <w:sz w:val="26"/>
          <w:szCs w:val="26"/>
        </w:rPr>
        <w:t>TỔNG HỢP DỰ TOÁN CHI PHÍ XÂY DỰNG</w:t>
      </w:r>
    </w:p>
    <w:p w14:paraId="19C14A3D" w14:textId="77777777" w:rsidR="00522428" w:rsidRPr="001770C8" w:rsidRDefault="00522428" w:rsidP="00522428">
      <w:pPr>
        <w:spacing w:before="40" w:after="40" w:line="276" w:lineRule="auto"/>
        <w:jc w:val="both"/>
        <w:rPr>
          <w:sz w:val="26"/>
          <w:szCs w:val="26"/>
        </w:rPr>
      </w:pPr>
      <w:r w:rsidRPr="001770C8">
        <w:rPr>
          <w:sz w:val="26"/>
          <w:szCs w:val="26"/>
        </w:rPr>
        <w:t>Dự án: …………………………………………………………………………………...</w:t>
      </w:r>
    </w:p>
    <w:p w14:paraId="2749CD1E" w14:textId="77777777" w:rsidR="00522428" w:rsidRPr="001770C8" w:rsidRDefault="00522428" w:rsidP="00522428">
      <w:pPr>
        <w:spacing w:before="40" w:after="40" w:line="276" w:lineRule="auto"/>
        <w:jc w:val="both"/>
        <w:rPr>
          <w:sz w:val="26"/>
          <w:szCs w:val="26"/>
        </w:rPr>
      </w:pPr>
      <w:r w:rsidRPr="001770C8">
        <w:rPr>
          <w:sz w:val="26"/>
          <w:szCs w:val="26"/>
        </w:rPr>
        <w:t>Công trình: …………………………………………………………………....................</w:t>
      </w:r>
    </w:p>
    <w:p w14:paraId="554ED243" w14:textId="77777777" w:rsidR="00522428" w:rsidRPr="001770C8" w:rsidRDefault="00522428" w:rsidP="00522428">
      <w:pPr>
        <w:spacing w:before="40" w:after="40" w:line="276" w:lineRule="auto"/>
        <w:jc w:val="right"/>
        <w:rPr>
          <w:i/>
          <w:sz w:val="24"/>
          <w:szCs w:val="24"/>
        </w:rPr>
      </w:pPr>
      <w:r w:rsidRPr="001770C8">
        <w:rPr>
          <w:i/>
          <w:sz w:val="24"/>
          <w:szCs w:val="24"/>
        </w:rPr>
        <w:t>Đơn vị tính: …</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739"/>
        <w:gridCol w:w="3079"/>
        <w:gridCol w:w="811"/>
        <w:gridCol w:w="993"/>
      </w:tblGrid>
      <w:tr w:rsidR="001770C8" w:rsidRPr="001770C8" w14:paraId="7BB154DB" w14:textId="77777777" w:rsidTr="0030475D">
        <w:trPr>
          <w:trHeight w:val="593"/>
          <w:tblHeader/>
          <w:jc w:val="center"/>
        </w:trPr>
        <w:tc>
          <w:tcPr>
            <w:tcW w:w="600" w:type="dxa"/>
            <w:vAlign w:val="center"/>
          </w:tcPr>
          <w:p w14:paraId="4BE5306D" w14:textId="77777777" w:rsidR="00522428" w:rsidRPr="001770C8" w:rsidRDefault="00522428" w:rsidP="0030475D">
            <w:pPr>
              <w:widowControl w:val="0"/>
              <w:pBdr>
                <w:top w:val="nil"/>
                <w:left w:val="nil"/>
                <w:bottom w:val="nil"/>
                <w:right w:val="nil"/>
                <w:between w:val="nil"/>
              </w:pBdr>
              <w:spacing w:before="40" w:after="40"/>
              <w:ind w:left="-167" w:right="-151"/>
              <w:jc w:val="center"/>
              <w:rPr>
                <w:sz w:val="26"/>
                <w:szCs w:val="26"/>
              </w:rPr>
            </w:pPr>
            <w:r w:rsidRPr="001770C8">
              <w:rPr>
                <w:sz w:val="26"/>
                <w:szCs w:val="26"/>
              </w:rPr>
              <w:t>STT</w:t>
            </w:r>
          </w:p>
        </w:tc>
        <w:tc>
          <w:tcPr>
            <w:tcW w:w="4739" w:type="dxa"/>
            <w:vAlign w:val="center"/>
          </w:tcPr>
          <w:p w14:paraId="327FA881" w14:textId="77777777" w:rsidR="00522428" w:rsidRPr="001770C8" w:rsidRDefault="00522428" w:rsidP="00B8444F">
            <w:pPr>
              <w:widowControl w:val="0"/>
              <w:pBdr>
                <w:top w:val="nil"/>
                <w:left w:val="nil"/>
                <w:bottom w:val="nil"/>
                <w:right w:val="nil"/>
                <w:between w:val="nil"/>
              </w:pBdr>
              <w:spacing w:before="40" w:after="40"/>
              <w:jc w:val="center"/>
              <w:rPr>
                <w:sz w:val="26"/>
                <w:szCs w:val="26"/>
              </w:rPr>
            </w:pPr>
            <w:r w:rsidRPr="001770C8">
              <w:rPr>
                <w:sz w:val="26"/>
                <w:szCs w:val="26"/>
              </w:rPr>
              <w:t>NỘI DUNG CHI PHÍ</w:t>
            </w:r>
          </w:p>
        </w:tc>
        <w:tc>
          <w:tcPr>
            <w:tcW w:w="3079" w:type="dxa"/>
            <w:vAlign w:val="center"/>
          </w:tcPr>
          <w:p w14:paraId="66702DB5" w14:textId="77777777" w:rsidR="00522428" w:rsidRPr="001770C8" w:rsidRDefault="00522428" w:rsidP="00B8444F">
            <w:pPr>
              <w:widowControl w:val="0"/>
              <w:pBdr>
                <w:top w:val="nil"/>
                <w:left w:val="nil"/>
                <w:bottom w:val="nil"/>
                <w:right w:val="nil"/>
                <w:between w:val="nil"/>
              </w:pBdr>
              <w:spacing w:before="40" w:after="40"/>
              <w:jc w:val="center"/>
              <w:rPr>
                <w:sz w:val="26"/>
                <w:szCs w:val="26"/>
              </w:rPr>
            </w:pPr>
            <w:r w:rsidRPr="001770C8">
              <w:rPr>
                <w:sz w:val="26"/>
                <w:szCs w:val="26"/>
              </w:rPr>
              <w:t>CÁCH TÍNH</w:t>
            </w:r>
          </w:p>
        </w:tc>
        <w:tc>
          <w:tcPr>
            <w:tcW w:w="811" w:type="dxa"/>
            <w:vAlign w:val="center"/>
          </w:tcPr>
          <w:p w14:paraId="78967894" w14:textId="77777777" w:rsidR="00522428" w:rsidRPr="001770C8" w:rsidRDefault="00522428" w:rsidP="00B8444F">
            <w:pPr>
              <w:widowControl w:val="0"/>
              <w:pBdr>
                <w:top w:val="nil"/>
                <w:left w:val="nil"/>
                <w:bottom w:val="nil"/>
                <w:right w:val="nil"/>
                <w:between w:val="nil"/>
              </w:pBdr>
              <w:spacing w:before="40" w:after="40"/>
              <w:jc w:val="center"/>
              <w:rPr>
                <w:sz w:val="26"/>
                <w:szCs w:val="26"/>
              </w:rPr>
            </w:pPr>
            <w:r w:rsidRPr="001770C8">
              <w:rPr>
                <w:sz w:val="26"/>
                <w:szCs w:val="26"/>
              </w:rPr>
              <w:t>GIÁ TRỊ</w:t>
            </w:r>
          </w:p>
        </w:tc>
        <w:tc>
          <w:tcPr>
            <w:tcW w:w="993" w:type="dxa"/>
            <w:vAlign w:val="center"/>
          </w:tcPr>
          <w:p w14:paraId="3F9CC153" w14:textId="77777777" w:rsidR="00522428" w:rsidRPr="001770C8" w:rsidRDefault="00522428" w:rsidP="00B8444F">
            <w:pPr>
              <w:widowControl w:val="0"/>
              <w:pBdr>
                <w:top w:val="nil"/>
                <w:left w:val="nil"/>
                <w:bottom w:val="nil"/>
                <w:right w:val="nil"/>
                <w:between w:val="nil"/>
              </w:pBdr>
              <w:spacing w:before="40" w:after="40"/>
              <w:jc w:val="center"/>
              <w:rPr>
                <w:sz w:val="26"/>
                <w:szCs w:val="26"/>
              </w:rPr>
            </w:pPr>
            <w:r w:rsidRPr="001770C8">
              <w:rPr>
                <w:sz w:val="26"/>
                <w:szCs w:val="26"/>
              </w:rPr>
              <w:t>KÝ HIỆU</w:t>
            </w:r>
          </w:p>
        </w:tc>
      </w:tr>
      <w:tr w:rsidR="001770C8" w:rsidRPr="001770C8" w14:paraId="0D93A4A0" w14:textId="77777777" w:rsidTr="0030475D">
        <w:trPr>
          <w:jc w:val="center"/>
        </w:trPr>
        <w:tc>
          <w:tcPr>
            <w:tcW w:w="600" w:type="dxa"/>
            <w:vAlign w:val="center"/>
          </w:tcPr>
          <w:p w14:paraId="7D0D2B4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w:t>
            </w:r>
          </w:p>
        </w:tc>
        <w:tc>
          <w:tcPr>
            <w:tcW w:w="4739" w:type="dxa"/>
            <w:vAlign w:val="center"/>
          </w:tcPr>
          <w:p w14:paraId="7D414DD4"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TRỰC TIẾP</w:t>
            </w:r>
          </w:p>
        </w:tc>
        <w:tc>
          <w:tcPr>
            <w:tcW w:w="3079" w:type="dxa"/>
            <w:vAlign w:val="center"/>
          </w:tcPr>
          <w:p w14:paraId="4D53A98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811" w:type="dxa"/>
            <w:vAlign w:val="center"/>
          </w:tcPr>
          <w:p w14:paraId="1D9BDFC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7FE4F4E3"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r>
      <w:tr w:rsidR="001770C8" w:rsidRPr="001770C8" w14:paraId="1D6C9567" w14:textId="77777777" w:rsidTr="0030475D">
        <w:trPr>
          <w:trHeight w:val="979"/>
          <w:jc w:val="center"/>
        </w:trPr>
        <w:tc>
          <w:tcPr>
            <w:tcW w:w="600" w:type="dxa"/>
            <w:vAlign w:val="center"/>
          </w:tcPr>
          <w:p w14:paraId="741F40D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1</w:t>
            </w:r>
          </w:p>
        </w:tc>
        <w:tc>
          <w:tcPr>
            <w:tcW w:w="4739" w:type="dxa"/>
            <w:vAlign w:val="center"/>
          </w:tcPr>
          <w:p w14:paraId="6E07C3E8"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 xml:space="preserve"> Chi phí vật liệu</w:t>
            </w:r>
          </w:p>
        </w:tc>
        <w:tc>
          <w:tcPr>
            <w:tcW w:w="3079" w:type="dxa"/>
            <w:vAlign w:val="center"/>
          </w:tcPr>
          <w:p w14:paraId="3AF39DE2" w14:textId="2BF6E2B6" w:rsidR="00522428" w:rsidRPr="001770C8" w:rsidRDefault="002A35D4" w:rsidP="0030475D">
            <w:pPr>
              <w:widowControl w:val="0"/>
              <w:pBdr>
                <w:top w:val="nil"/>
                <w:left w:val="nil"/>
                <w:bottom w:val="nil"/>
                <w:right w:val="nil"/>
                <w:between w:val="nil"/>
              </w:pBdr>
              <w:spacing w:before="40" w:after="40" w:line="276" w:lineRule="auto"/>
              <w:ind w:hanging="3"/>
              <w:jc w:val="center"/>
              <w:rPr>
                <w:sz w:val="26"/>
                <w:szCs w:val="26"/>
                <w:lang w:val="vi-VN"/>
              </w:rPr>
            </w:pPr>
            <m:oMathPara>
              <m:oMath>
                <m:nary>
                  <m:naryPr>
                    <m:chr m:val="∑"/>
                    <m:limLoc m:val="undOvr"/>
                    <m:ctrlPr>
                      <w:rPr>
                        <w:rFonts w:ascii="Cambria Math" w:hAnsi="Cambria Math"/>
                        <w:iCs/>
                        <w:sz w:val="26"/>
                        <w:szCs w:val="26"/>
                      </w:rPr>
                    </m:ctrlPr>
                  </m:naryPr>
                  <m:sub>
                    <m:r>
                      <m:rPr>
                        <m:nor/>
                      </m:rPr>
                      <w:rPr>
                        <w:sz w:val="26"/>
                        <w:szCs w:val="26"/>
                      </w:rPr>
                      <m:t>j=1</m:t>
                    </m:r>
                  </m:sub>
                  <m:sup>
                    <m:r>
                      <m:rPr>
                        <m:nor/>
                      </m:rPr>
                      <w:rPr>
                        <w:sz w:val="26"/>
                        <w:szCs w:val="26"/>
                      </w:rPr>
                      <m:t>n</m:t>
                    </m:r>
                  </m:sup>
                  <m:e>
                    <m:sSub>
                      <m:sSubPr>
                        <m:ctrlPr>
                          <w:rPr>
                            <w:rFonts w:ascii="Cambria Math" w:hAnsi="Cambria Math"/>
                            <w:iCs/>
                            <w:sz w:val="26"/>
                            <w:szCs w:val="26"/>
                          </w:rPr>
                        </m:ctrlPr>
                      </m:sSubPr>
                      <m:e>
                        <m:r>
                          <m:rPr>
                            <m:nor/>
                          </m:rPr>
                          <w:rPr>
                            <w:sz w:val="26"/>
                            <w:szCs w:val="26"/>
                          </w:rPr>
                          <m:t>Q</m:t>
                        </m:r>
                      </m:e>
                      <m:sub>
                        <m:r>
                          <m:rPr>
                            <m:nor/>
                          </m:rPr>
                          <w:rPr>
                            <w:sz w:val="26"/>
                            <w:szCs w:val="26"/>
                          </w:rPr>
                          <m:t>j</m:t>
                        </m:r>
                      </m:sub>
                    </m:sSub>
                  </m:e>
                </m:nary>
                <m:r>
                  <m:rPr>
                    <m:nor/>
                  </m:rPr>
                  <w:rPr>
                    <w:sz w:val="26"/>
                    <w:szCs w:val="26"/>
                  </w:rPr>
                  <m:t xml:space="preserve">x </m:t>
                </m:r>
                <m:sSubSup>
                  <m:sSubSupPr>
                    <m:ctrlPr>
                      <w:rPr>
                        <w:rFonts w:ascii="Cambria Math" w:hAnsi="Cambria Math"/>
                        <w:iCs/>
                        <w:sz w:val="26"/>
                        <w:szCs w:val="26"/>
                      </w:rPr>
                    </m:ctrlPr>
                  </m:sSubSupPr>
                  <m:e>
                    <m:r>
                      <m:rPr>
                        <m:nor/>
                      </m:rPr>
                      <w:rPr>
                        <w:sz w:val="26"/>
                        <w:szCs w:val="26"/>
                      </w:rPr>
                      <m:t>D</m:t>
                    </m:r>
                  </m:e>
                  <m:sub>
                    <m:r>
                      <m:rPr>
                        <m:nor/>
                      </m:rPr>
                      <w:rPr>
                        <w:sz w:val="26"/>
                        <w:szCs w:val="26"/>
                      </w:rPr>
                      <m:t>j</m:t>
                    </m:r>
                  </m:sub>
                  <m:sup>
                    <m:r>
                      <m:rPr>
                        <m:nor/>
                      </m:rPr>
                      <w:rPr>
                        <w:sz w:val="26"/>
                        <w:szCs w:val="26"/>
                      </w:rPr>
                      <m:t>vl</m:t>
                    </m:r>
                  </m:sup>
                </m:sSubSup>
                <m:r>
                  <w:rPr>
                    <w:rFonts w:ascii="Cambria Math" w:hAnsi="Cambria Math"/>
                    <w:sz w:val="26"/>
                    <w:szCs w:val="26"/>
                  </w:rPr>
                  <m:t>+</m:t>
                </m:r>
                <m:sSubSup>
                  <m:sSubSupPr>
                    <m:ctrlPr>
                      <w:rPr>
                        <w:rFonts w:ascii="Cambria Math" w:hAnsi="Cambria Math"/>
                        <w:iCs/>
                        <w:sz w:val="26"/>
                        <w:szCs w:val="26"/>
                      </w:rPr>
                    </m:ctrlPr>
                  </m:sSubSupPr>
                  <m:e>
                    <m:r>
                      <m:rPr>
                        <m:nor/>
                      </m:rPr>
                      <w:rPr>
                        <w:sz w:val="26"/>
                        <w:szCs w:val="26"/>
                        <w:lang w:val="vi-VN"/>
                      </w:rPr>
                      <m:t>CL</m:t>
                    </m:r>
                  </m:e>
                  <m:sub>
                    <m:r>
                      <w:rPr>
                        <w:rFonts w:ascii="Cambria Math" w:hAnsi="Cambria Math"/>
                        <w:sz w:val="26"/>
                        <w:szCs w:val="26"/>
                      </w:rPr>
                      <m:t>VL</m:t>
                    </m:r>
                  </m:sub>
                  <m:sup/>
                </m:sSubSup>
              </m:oMath>
            </m:oMathPara>
          </w:p>
        </w:tc>
        <w:tc>
          <w:tcPr>
            <w:tcW w:w="811" w:type="dxa"/>
            <w:vAlign w:val="center"/>
          </w:tcPr>
          <w:p w14:paraId="2EFCB1A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2F38499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VL</w:t>
            </w:r>
          </w:p>
        </w:tc>
      </w:tr>
      <w:tr w:rsidR="001770C8" w:rsidRPr="001770C8" w14:paraId="168D553D" w14:textId="77777777" w:rsidTr="0030475D">
        <w:trPr>
          <w:trHeight w:val="686"/>
          <w:jc w:val="center"/>
        </w:trPr>
        <w:tc>
          <w:tcPr>
            <w:tcW w:w="600" w:type="dxa"/>
            <w:vAlign w:val="center"/>
          </w:tcPr>
          <w:p w14:paraId="69AC5EF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2</w:t>
            </w:r>
          </w:p>
        </w:tc>
        <w:tc>
          <w:tcPr>
            <w:tcW w:w="4739" w:type="dxa"/>
            <w:vAlign w:val="center"/>
          </w:tcPr>
          <w:p w14:paraId="14C32B2E"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 xml:space="preserve"> Chi phí nhân công</w:t>
            </w:r>
          </w:p>
        </w:tc>
        <w:tc>
          <w:tcPr>
            <w:tcW w:w="3079" w:type="dxa"/>
            <w:vAlign w:val="center"/>
          </w:tcPr>
          <w:p w14:paraId="1E5C3F35" w14:textId="11EA0401" w:rsidR="00522428" w:rsidRPr="001770C8" w:rsidRDefault="002A35D4" w:rsidP="0030475D">
            <w:pPr>
              <w:widowControl w:val="0"/>
              <w:pBdr>
                <w:top w:val="nil"/>
                <w:left w:val="nil"/>
                <w:bottom w:val="nil"/>
                <w:right w:val="nil"/>
                <w:between w:val="nil"/>
              </w:pBdr>
              <w:spacing w:before="40" w:after="40" w:line="276" w:lineRule="auto"/>
              <w:ind w:hanging="3"/>
              <w:jc w:val="center"/>
              <w:rPr>
                <w:sz w:val="26"/>
                <w:szCs w:val="26"/>
                <w:lang w:val="vi-VN"/>
              </w:rPr>
            </w:pPr>
            <m:oMathPara>
              <m:oMath>
                <m:nary>
                  <m:naryPr>
                    <m:chr m:val="∑"/>
                    <m:limLoc m:val="undOvr"/>
                    <m:ctrlPr>
                      <w:rPr>
                        <w:rFonts w:ascii="Cambria Math" w:hAnsi="Cambria Math"/>
                        <w:sz w:val="26"/>
                        <w:szCs w:val="26"/>
                      </w:rPr>
                    </m:ctrlPr>
                  </m:naryPr>
                  <m:sub>
                    <m:r>
                      <m:rPr>
                        <m:nor/>
                      </m:rPr>
                      <w:rPr>
                        <w:sz w:val="26"/>
                        <w:szCs w:val="26"/>
                      </w:rPr>
                      <m:t>j=1</m:t>
                    </m:r>
                  </m:sub>
                  <m:sup>
                    <m:r>
                      <m:rPr>
                        <m:nor/>
                      </m:rPr>
                      <w:rPr>
                        <w:sz w:val="26"/>
                        <w:szCs w:val="26"/>
                      </w:rPr>
                      <m:t>m</m:t>
                    </m:r>
                  </m:sup>
                  <m:e>
                    <m:sSub>
                      <m:sSubPr>
                        <m:ctrlPr>
                          <w:rPr>
                            <w:rFonts w:ascii="Cambria Math" w:hAnsi="Cambria Math"/>
                            <w:sz w:val="26"/>
                            <w:szCs w:val="26"/>
                          </w:rPr>
                        </m:ctrlPr>
                      </m:sSubPr>
                      <m:e>
                        <m:r>
                          <m:rPr>
                            <m:nor/>
                          </m:rPr>
                          <w:rPr>
                            <w:sz w:val="26"/>
                            <w:szCs w:val="26"/>
                          </w:rPr>
                          <m:t>Q</m:t>
                        </m:r>
                      </m:e>
                      <m:sub>
                        <m:r>
                          <m:rPr>
                            <m:nor/>
                          </m:rPr>
                          <w:rPr>
                            <w:sz w:val="26"/>
                            <w:szCs w:val="26"/>
                          </w:rPr>
                          <m:t>j</m:t>
                        </m:r>
                      </m:sub>
                    </m:sSub>
                  </m:e>
                </m:nary>
                <m:r>
                  <m:rPr>
                    <m:nor/>
                  </m:rPr>
                  <w:rPr>
                    <w:sz w:val="26"/>
                    <w:szCs w:val="26"/>
                  </w:rPr>
                  <m:t xml:space="preserve">x </m:t>
                </m:r>
                <m:sSubSup>
                  <m:sSubSupPr>
                    <m:ctrlPr>
                      <w:rPr>
                        <w:rFonts w:ascii="Cambria Math" w:hAnsi="Cambria Math"/>
                        <w:sz w:val="26"/>
                        <w:szCs w:val="26"/>
                      </w:rPr>
                    </m:ctrlPr>
                  </m:sSubSupPr>
                  <m:e>
                    <m:r>
                      <m:rPr>
                        <m:nor/>
                      </m:rPr>
                      <w:rPr>
                        <w:sz w:val="26"/>
                        <w:szCs w:val="26"/>
                      </w:rPr>
                      <m:t>D</m:t>
                    </m:r>
                  </m:e>
                  <m:sub>
                    <m:r>
                      <m:rPr>
                        <m:nor/>
                      </m:rPr>
                      <w:rPr>
                        <w:sz w:val="26"/>
                        <w:szCs w:val="26"/>
                      </w:rPr>
                      <m:t>j</m:t>
                    </m:r>
                  </m:sub>
                  <m:sup>
                    <m:r>
                      <m:rPr>
                        <m:nor/>
                      </m:rPr>
                      <w:rPr>
                        <w:sz w:val="26"/>
                        <w:szCs w:val="26"/>
                      </w:rPr>
                      <m:t>nc</m:t>
                    </m:r>
                  </m:sup>
                </m:sSubSup>
                <m:r>
                  <m:rPr>
                    <m:nor/>
                  </m:rPr>
                  <w:rPr>
                    <w:rFonts w:ascii="Cambria Math"/>
                    <w:sz w:val="26"/>
                    <w:szCs w:val="26"/>
                  </w:rPr>
                  <m:t xml:space="preserve"> </m:t>
                </m:r>
                <m:r>
                  <m:rPr>
                    <m:nor/>
                  </m:rPr>
                  <w:rPr>
                    <w:sz w:val="26"/>
                    <w:szCs w:val="26"/>
                  </w:rPr>
                  <m:t>x</m:t>
                </m:r>
                <m:r>
                  <m:rPr>
                    <m:nor/>
                  </m:rPr>
                  <w:rPr>
                    <w:rFonts w:ascii="Cambria Math"/>
                    <w:sz w:val="26"/>
                    <w:szCs w:val="26"/>
                  </w:rPr>
                  <m:t xml:space="preserve"> </m:t>
                </m:r>
                <m:r>
                  <m:rPr>
                    <m:nor/>
                  </m:rPr>
                  <w:rPr>
                    <w:sz w:val="26"/>
                    <w:szCs w:val="26"/>
                  </w:rPr>
                  <m:t>Knc</m:t>
                </m:r>
                <m:r>
                  <m:rPr>
                    <m:nor/>
                  </m:rPr>
                  <w:rPr>
                    <w:rFonts w:ascii="Cambria Math"/>
                    <w:sz w:val="26"/>
                    <w:szCs w:val="26"/>
                    <w:lang w:val="vi-VN"/>
                  </w:rPr>
                  <m:t xml:space="preserve"> </m:t>
                </m:r>
                <m:r>
                  <m:rPr>
                    <m:nor/>
                  </m:rPr>
                  <w:rPr>
                    <w:sz w:val="26"/>
                    <w:szCs w:val="26"/>
                    <w:lang w:val="vi-VN"/>
                  </w:rPr>
                  <m:t>+</m:t>
                </m:r>
                <m:r>
                  <m:rPr>
                    <m:nor/>
                  </m:rPr>
                  <w:rPr>
                    <w:rFonts w:ascii="Cambria Math"/>
                    <w:sz w:val="26"/>
                    <w:szCs w:val="26"/>
                  </w:rPr>
                  <m:t xml:space="preserve"> </m:t>
                </m:r>
                <m:sSubSup>
                  <m:sSubSupPr>
                    <m:ctrlPr>
                      <w:rPr>
                        <w:rFonts w:ascii="Cambria Math" w:hAnsi="Cambria Math"/>
                        <w:iCs/>
                        <w:sz w:val="26"/>
                        <w:szCs w:val="26"/>
                      </w:rPr>
                    </m:ctrlPr>
                  </m:sSubSupPr>
                  <m:e>
                    <m:r>
                      <m:rPr>
                        <m:nor/>
                      </m:rPr>
                      <w:rPr>
                        <w:sz w:val="26"/>
                        <w:szCs w:val="26"/>
                        <w:lang w:val="vi-VN"/>
                      </w:rPr>
                      <m:t>CL</m:t>
                    </m:r>
                  </m:e>
                  <m:sub>
                    <m:r>
                      <w:rPr>
                        <w:rFonts w:ascii="Cambria Math" w:hAnsi="Cambria Math"/>
                        <w:sz w:val="26"/>
                        <w:szCs w:val="26"/>
                      </w:rPr>
                      <m:t>NC</m:t>
                    </m:r>
                  </m:sub>
                  <m:sup/>
                </m:sSubSup>
              </m:oMath>
            </m:oMathPara>
          </w:p>
        </w:tc>
        <w:tc>
          <w:tcPr>
            <w:tcW w:w="811" w:type="dxa"/>
            <w:vAlign w:val="center"/>
          </w:tcPr>
          <w:p w14:paraId="53F1904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753893DC"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NC</w:t>
            </w:r>
          </w:p>
        </w:tc>
      </w:tr>
      <w:tr w:rsidR="001770C8" w:rsidRPr="001770C8" w14:paraId="7A3E80F6" w14:textId="77777777" w:rsidTr="0045604D">
        <w:trPr>
          <w:trHeight w:val="936"/>
          <w:jc w:val="center"/>
        </w:trPr>
        <w:tc>
          <w:tcPr>
            <w:tcW w:w="600" w:type="dxa"/>
            <w:vAlign w:val="center"/>
          </w:tcPr>
          <w:p w14:paraId="470BB17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3</w:t>
            </w:r>
          </w:p>
        </w:tc>
        <w:tc>
          <w:tcPr>
            <w:tcW w:w="4739" w:type="dxa"/>
            <w:vAlign w:val="center"/>
          </w:tcPr>
          <w:p w14:paraId="26A3234E"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 xml:space="preserve"> Chi phí máy và thiết bị thi công</w:t>
            </w:r>
          </w:p>
        </w:tc>
        <w:tc>
          <w:tcPr>
            <w:tcW w:w="3079" w:type="dxa"/>
            <w:vAlign w:val="center"/>
          </w:tcPr>
          <w:p w14:paraId="5B8E2659" w14:textId="632115F2" w:rsidR="00522428" w:rsidRPr="001770C8" w:rsidRDefault="002A35D4" w:rsidP="0030475D">
            <w:pPr>
              <w:widowControl w:val="0"/>
              <w:pBdr>
                <w:top w:val="nil"/>
                <w:left w:val="nil"/>
                <w:bottom w:val="nil"/>
                <w:right w:val="nil"/>
                <w:between w:val="nil"/>
              </w:pBdr>
              <w:spacing w:before="40" w:after="40" w:line="276" w:lineRule="auto"/>
              <w:ind w:hanging="3"/>
              <w:jc w:val="center"/>
              <w:rPr>
                <w:sz w:val="26"/>
                <w:szCs w:val="26"/>
                <w:lang w:val="vi-VN"/>
              </w:rPr>
            </w:pPr>
            <m:oMathPara>
              <m:oMath>
                <m:nary>
                  <m:naryPr>
                    <m:chr m:val="∑"/>
                    <m:limLoc m:val="undOvr"/>
                    <m:ctrlPr>
                      <w:rPr>
                        <w:rFonts w:ascii="Cambria Math" w:hAnsi="Cambria Math"/>
                        <w:sz w:val="26"/>
                        <w:szCs w:val="26"/>
                      </w:rPr>
                    </m:ctrlPr>
                  </m:naryPr>
                  <m:sub>
                    <m:r>
                      <m:rPr>
                        <m:nor/>
                      </m:rPr>
                      <w:rPr>
                        <w:sz w:val="26"/>
                        <w:szCs w:val="26"/>
                      </w:rPr>
                      <m:t>j=1</m:t>
                    </m:r>
                  </m:sub>
                  <m:sup>
                    <m:r>
                      <m:rPr>
                        <m:nor/>
                      </m:rPr>
                      <w:rPr>
                        <w:sz w:val="26"/>
                        <w:szCs w:val="26"/>
                      </w:rPr>
                      <m:t>h</m:t>
                    </m:r>
                  </m:sup>
                  <m:e>
                    <m:sSub>
                      <m:sSubPr>
                        <m:ctrlPr>
                          <w:rPr>
                            <w:rFonts w:ascii="Cambria Math" w:hAnsi="Cambria Math"/>
                            <w:sz w:val="26"/>
                            <w:szCs w:val="26"/>
                          </w:rPr>
                        </m:ctrlPr>
                      </m:sSubPr>
                      <m:e>
                        <m:r>
                          <m:rPr>
                            <m:nor/>
                          </m:rPr>
                          <w:rPr>
                            <w:sz w:val="26"/>
                            <w:szCs w:val="26"/>
                          </w:rPr>
                          <m:t>Q</m:t>
                        </m:r>
                      </m:e>
                      <m:sub>
                        <m:r>
                          <m:rPr>
                            <m:nor/>
                          </m:rPr>
                          <w:rPr>
                            <w:sz w:val="26"/>
                            <w:szCs w:val="26"/>
                          </w:rPr>
                          <m:t>j</m:t>
                        </m:r>
                      </m:sub>
                    </m:sSub>
                  </m:e>
                </m:nary>
                <m:r>
                  <m:rPr>
                    <m:nor/>
                  </m:rPr>
                  <w:rPr>
                    <w:sz w:val="26"/>
                    <w:szCs w:val="26"/>
                  </w:rPr>
                  <m:t xml:space="preserve">x </m:t>
                </m:r>
                <m:sSubSup>
                  <m:sSubSupPr>
                    <m:ctrlPr>
                      <w:rPr>
                        <w:rFonts w:ascii="Cambria Math" w:hAnsi="Cambria Math"/>
                        <w:sz w:val="26"/>
                        <w:szCs w:val="26"/>
                      </w:rPr>
                    </m:ctrlPr>
                  </m:sSubSupPr>
                  <m:e>
                    <m:r>
                      <m:rPr>
                        <m:nor/>
                      </m:rPr>
                      <w:rPr>
                        <w:sz w:val="26"/>
                        <w:szCs w:val="26"/>
                      </w:rPr>
                      <m:t>D</m:t>
                    </m:r>
                  </m:e>
                  <m:sub>
                    <m:r>
                      <m:rPr>
                        <m:nor/>
                      </m:rPr>
                      <w:rPr>
                        <w:sz w:val="26"/>
                        <w:szCs w:val="26"/>
                      </w:rPr>
                      <m:t>j</m:t>
                    </m:r>
                  </m:sub>
                  <m:sup>
                    <m:r>
                      <m:rPr>
                        <m:nor/>
                      </m:rPr>
                      <w:rPr>
                        <w:sz w:val="26"/>
                        <w:szCs w:val="26"/>
                      </w:rPr>
                      <m:t>m</m:t>
                    </m:r>
                  </m:sup>
                </m:sSubSup>
                <m:r>
                  <m:rPr>
                    <m:nor/>
                  </m:rPr>
                  <w:rPr>
                    <w:rFonts w:ascii="Cambria Math"/>
                    <w:sz w:val="26"/>
                    <w:szCs w:val="26"/>
                  </w:rPr>
                  <m:t xml:space="preserve"> </m:t>
                </m:r>
                <m:r>
                  <m:rPr>
                    <m:nor/>
                  </m:rPr>
                  <w:rPr>
                    <w:sz w:val="26"/>
                    <w:szCs w:val="26"/>
                  </w:rPr>
                  <m:t>x</m:t>
                </m:r>
                <m:r>
                  <m:rPr>
                    <m:nor/>
                  </m:rPr>
                  <w:rPr>
                    <w:rFonts w:ascii="Cambria Math"/>
                    <w:sz w:val="26"/>
                    <w:szCs w:val="26"/>
                  </w:rPr>
                  <m:t xml:space="preserve"> </m:t>
                </m:r>
                <m:r>
                  <m:rPr>
                    <m:nor/>
                  </m:rPr>
                  <w:rPr>
                    <w:sz w:val="26"/>
                    <w:szCs w:val="26"/>
                  </w:rPr>
                  <m:t>Km</m:t>
                </m:r>
                <m:r>
                  <m:rPr>
                    <m:nor/>
                  </m:rPr>
                  <w:rPr>
                    <w:rFonts w:ascii="Cambria Math"/>
                    <w:sz w:val="26"/>
                    <w:szCs w:val="26"/>
                    <w:lang w:val="vi-VN"/>
                  </w:rPr>
                  <m:t xml:space="preserve"> </m:t>
                </m:r>
                <m:sSubSup>
                  <m:sSubSupPr>
                    <m:ctrlPr>
                      <w:rPr>
                        <w:rFonts w:ascii="Cambria Math" w:hAnsi="Cambria Math"/>
                        <w:iCs/>
                        <w:sz w:val="26"/>
                        <w:szCs w:val="26"/>
                      </w:rPr>
                    </m:ctrlPr>
                  </m:sSubSupPr>
                  <m:e>
                    <m:r>
                      <m:rPr>
                        <m:nor/>
                      </m:rPr>
                      <w:rPr>
                        <w:rFonts w:ascii="Cambria Math"/>
                        <w:sz w:val="26"/>
                        <w:szCs w:val="26"/>
                        <w:lang w:val="vi-VN"/>
                      </w:rPr>
                      <m:t xml:space="preserve">+ </m:t>
                    </m:r>
                    <m:r>
                      <m:rPr>
                        <m:nor/>
                      </m:rPr>
                      <w:rPr>
                        <w:sz w:val="26"/>
                        <w:szCs w:val="26"/>
                        <w:lang w:val="vi-VN"/>
                      </w:rPr>
                      <m:t>CL</m:t>
                    </m:r>
                  </m:e>
                  <m:sub>
                    <m:r>
                      <w:rPr>
                        <w:rFonts w:ascii="Cambria Math" w:hAnsi="Cambria Math"/>
                        <w:sz w:val="26"/>
                        <w:szCs w:val="26"/>
                      </w:rPr>
                      <m:t>M</m:t>
                    </m:r>
                  </m:sub>
                  <m:sup/>
                </m:sSubSup>
              </m:oMath>
            </m:oMathPara>
          </w:p>
        </w:tc>
        <w:tc>
          <w:tcPr>
            <w:tcW w:w="811" w:type="dxa"/>
            <w:vAlign w:val="center"/>
          </w:tcPr>
          <w:p w14:paraId="77621B5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09BEDD5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M</w:t>
            </w:r>
          </w:p>
        </w:tc>
      </w:tr>
      <w:tr w:rsidR="001770C8" w:rsidRPr="001770C8" w14:paraId="71A428A1" w14:textId="77777777" w:rsidTr="0030475D">
        <w:trPr>
          <w:trHeight w:val="366"/>
          <w:jc w:val="center"/>
        </w:trPr>
        <w:tc>
          <w:tcPr>
            <w:tcW w:w="600" w:type="dxa"/>
            <w:vAlign w:val="center"/>
          </w:tcPr>
          <w:p w14:paraId="4AE6513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739" w:type="dxa"/>
            <w:vAlign w:val="center"/>
          </w:tcPr>
          <w:p w14:paraId="00C63134"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b/>
                <w:sz w:val="26"/>
                <w:szCs w:val="26"/>
              </w:rPr>
            </w:pPr>
            <w:r w:rsidRPr="001770C8">
              <w:rPr>
                <w:b/>
                <w:sz w:val="26"/>
                <w:szCs w:val="26"/>
              </w:rPr>
              <w:t xml:space="preserve"> Chi phí trực tiếp</w:t>
            </w:r>
          </w:p>
        </w:tc>
        <w:tc>
          <w:tcPr>
            <w:tcW w:w="3079" w:type="dxa"/>
            <w:vAlign w:val="center"/>
          </w:tcPr>
          <w:p w14:paraId="4E5A4E4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VL + NC + M</w:t>
            </w:r>
          </w:p>
        </w:tc>
        <w:tc>
          <w:tcPr>
            <w:tcW w:w="811" w:type="dxa"/>
            <w:vAlign w:val="center"/>
          </w:tcPr>
          <w:p w14:paraId="797A41C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993" w:type="dxa"/>
            <w:vAlign w:val="center"/>
          </w:tcPr>
          <w:p w14:paraId="623A4CE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T</w:t>
            </w:r>
          </w:p>
        </w:tc>
      </w:tr>
      <w:tr w:rsidR="001770C8" w:rsidRPr="001770C8" w14:paraId="0C711161" w14:textId="77777777" w:rsidTr="0030475D">
        <w:trPr>
          <w:trHeight w:val="370"/>
          <w:jc w:val="center"/>
        </w:trPr>
        <w:tc>
          <w:tcPr>
            <w:tcW w:w="600" w:type="dxa"/>
            <w:vAlign w:val="center"/>
          </w:tcPr>
          <w:p w14:paraId="41B7A0F9"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II</w:t>
            </w:r>
          </w:p>
        </w:tc>
        <w:tc>
          <w:tcPr>
            <w:tcW w:w="4739" w:type="dxa"/>
            <w:vAlign w:val="center"/>
          </w:tcPr>
          <w:p w14:paraId="3CA74D4B"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GIÁN TIẾP</w:t>
            </w:r>
          </w:p>
        </w:tc>
        <w:tc>
          <w:tcPr>
            <w:tcW w:w="3079" w:type="dxa"/>
            <w:vAlign w:val="center"/>
          </w:tcPr>
          <w:p w14:paraId="794D121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811" w:type="dxa"/>
            <w:vAlign w:val="center"/>
          </w:tcPr>
          <w:p w14:paraId="1CBC8A2D"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080D974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r>
      <w:tr w:rsidR="001770C8" w:rsidRPr="001770C8" w14:paraId="48A75F07" w14:textId="77777777" w:rsidTr="0030475D">
        <w:trPr>
          <w:trHeight w:val="370"/>
          <w:jc w:val="center"/>
        </w:trPr>
        <w:tc>
          <w:tcPr>
            <w:tcW w:w="600" w:type="dxa"/>
            <w:vAlign w:val="center"/>
          </w:tcPr>
          <w:p w14:paraId="68B46B83"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1</w:t>
            </w:r>
          </w:p>
        </w:tc>
        <w:tc>
          <w:tcPr>
            <w:tcW w:w="4739" w:type="dxa"/>
            <w:vAlign w:val="center"/>
          </w:tcPr>
          <w:p w14:paraId="6C8D600C"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chung</w:t>
            </w:r>
          </w:p>
        </w:tc>
        <w:tc>
          <w:tcPr>
            <w:tcW w:w="3079" w:type="dxa"/>
            <w:vAlign w:val="center"/>
          </w:tcPr>
          <w:p w14:paraId="06AA95F0" w14:textId="77777777" w:rsidR="00522428" w:rsidRPr="001770C8" w:rsidRDefault="00522428" w:rsidP="0045604D">
            <w:pPr>
              <w:keepNext/>
              <w:widowControl w:val="0"/>
              <w:pBdr>
                <w:top w:val="nil"/>
                <w:left w:val="nil"/>
                <w:bottom w:val="nil"/>
                <w:right w:val="nil"/>
                <w:between w:val="nil"/>
              </w:pBdr>
              <w:spacing w:before="40" w:after="40"/>
              <w:jc w:val="center"/>
              <w:rPr>
                <w:sz w:val="26"/>
                <w:szCs w:val="26"/>
              </w:rPr>
            </w:pPr>
            <w:r w:rsidRPr="001770C8">
              <w:rPr>
                <w:sz w:val="26"/>
                <w:szCs w:val="26"/>
              </w:rPr>
              <w:t>T x Tỷ lệ</w:t>
            </w:r>
          </w:p>
          <w:p w14:paraId="5946C91D" w14:textId="77777777" w:rsidR="00522428" w:rsidRPr="001770C8" w:rsidRDefault="00522428" w:rsidP="0045604D">
            <w:pPr>
              <w:keepNext/>
              <w:widowControl w:val="0"/>
              <w:pBdr>
                <w:top w:val="nil"/>
                <w:left w:val="nil"/>
                <w:bottom w:val="nil"/>
                <w:right w:val="nil"/>
                <w:between w:val="nil"/>
              </w:pBdr>
              <w:spacing w:before="40" w:after="40"/>
              <w:jc w:val="center"/>
              <w:rPr>
                <w:sz w:val="26"/>
                <w:szCs w:val="26"/>
              </w:rPr>
            </w:pPr>
            <w:r w:rsidRPr="001770C8">
              <w:rPr>
                <w:sz w:val="26"/>
                <w:szCs w:val="26"/>
              </w:rPr>
              <w:t>(NC x Tỷ lệ)</w:t>
            </w:r>
          </w:p>
        </w:tc>
        <w:tc>
          <w:tcPr>
            <w:tcW w:w="811" w:type="dxa"/>
            <w:vAlign w:val="center"/>
          </w:tcPr>
          <w:p w14:paraId="0B9E4ED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5342E71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C</w:t>
            </w:r>
          </w:p>
        </w:tc>
      </w:tr>
      <w:tr w:rsidR="001770C8" w:rsidRPr="001770C8" w14:paraId="537FF869" w14:textId="77777777" w:rsidTr="0030475D">
        <w:trPr>
          <w:trHeight w:val="370"/>
          <w:jc w:val="center"/>
        </w:trPr>
        <w:tc>
          <w:tcPr>
            <w:tcW w:w="600" w:type="dxa"/>
            <w:vAlign w:val="center"/>
          </w:tcPr>
          <w:p w14:paraId="57F55FF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2</w:t>
            </w:r>
          </w:p>
        </w:tc>
        <w:tc>
          <w:tcPr>
            <w:tcW w:w="4739" w:type="dxa"/>
            <w:vAlign w:val="center"/>
          </w:tcPr>
          <w:p w14:paraId="7B6E7691"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nhà tạm để ở và điều hành thi công</w:t>
            </w:r>
          </w:p>
        </w:tc>
        <w:tc>
          <w:tcPr>
            <w:tcW w:w="3079" w:type="dxa"/>
            <w:vAlign w:val="center"/>
          </w:tcPr>
          <w:p w14:paraId="57C78698" w14:textId="77777777" w:rsidR="00522428" w:rsidRPr="001770C8" w:rsidRDefault="00522428" w:rsidP="00B8444F">
            <w:pPr>
              <w:keepNext/>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 x Tỷ lệ</w:t>
            </w:r>
          </w:p>
        </w:tc>
        <w:tc>
          <w:tcPr>
            <w:tcW w:w="811" w:type="dxa"/>
            <w:vAlign w:val="center"/>
          </w:tcPr>
          <w:p w14:paraId="1C83610B"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772EA514"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LT</w:t>
            </w:r>
          </w:p>
        </w:tc>
      </w:tr>
      <w:tr w:rsidR="001770C8" w:rsidRPr="001770C8" w14:paraId="1408D73F" w14:textId="77777777" w:rsidTr="0030475D">
        <w:trPr>
          <w:trHeight w:val="370"/>
          <w:jc w:val="center"/>
        </w:trPr>
        <w:tc>
          <w:tcPr>
            <w:tcW w:w="600" w:type="dxa"/>
            <w:vAlign w:val="center"/>
          </w:tcPr>
          <w:p w14:paraId="6F69AFA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3</w:t>
            </w:r>
          </w:p>
        </w:tc>
        <w:tc>
          <w:tcPr>
            <w:tcW w:w="4739" w:type="dxa"/>
            <w:vAlign w:val="center"/>
          </w:tcPr>
          <w:p w14:paraId="4483AB60"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sz w:val="26"/>
                <w:szCs w:val="26"/>
              </w:rPr>
            </w:pPr>
            <w:r w:rsidRPr="001770C8">
              <w:rPr>
                <w:sz w:val="26"/>
                <w:szCs w:val="26"/>
              </w:rPr>
              <w:t>Chi phí một số công việc không xác định được khối lượng từ thiết kế</w:t>
            </w:r>
          </w:p>
        </w:tc>
        <w:tc>
          <w:tcPr>
            <w:tcW w:w="3079" w:type="dxa"/>
            <w:vAlign w:val="center"/>
          </w:tcPr>
          <w:p w14:paraId="0A524D55" w14:textId="77777777" w:rsidR="00522428" w:rsidRPr="001770C8" w:rsidRDefault="00522428" w:rsidP="00B8444F">
            <w:pPr>
              <w:keepNext/>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 x Tỷ lệ</w:t>
            </w:r>
          </w:p>
        </w:tc>
        <w:tc>
          <w:tcPr>
            <w:tcW w:w="811" w:type="dxa"/>
            <w:vAlign w:val="center"/>
          </w:tcPr>
          <w:p w14:paraId="126D65FC"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09EE3F8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TT</w:t>
            </w:r>
          </w:p>
        </w:tc>
      </w:tr>
      <w:tr w:rsidR="001770C8" w:rsidRPr="001770C8" w14:paraId="330D69D4" w14:textId="77777777" w:rsidTr="0030475D">
        <w:trPr>
          <w:trHeight w:val="370"/>
          <w:jc w:val="center"/>
        </w:trPr>
        <w:tc>
          <w:tcPr>
            <w:tcW w:w="600" w:type="dxa"/>
            <w:vAlign w:val="center"/>
          </w:tcPr>
          <w:p w14:paraId="32364941"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4739" w:type="dxa"/>
            <w:vAlign w:val="center"/>
          </w:tcPr>
          <w:p w14:paraId="67A51362" w14:textId="77777777" w:rsidR="00522428" w:rsidRPr="001770C8" w:rsidRDefault="00522428" w:rsidP="00B8444F">
            <w:pPr>
              <w:widowControl w:val="0"/>
              <w:pBdr>
                <w:top w:val="nil"/>
                <w:left w:val="nil"/>
                <w:bottom w:val="nil"/>
                <w:right w:val="nil"/>
                <w:between w:val="nil"/>
              </w:pBdr>
              <w:spacing w:before="40" w:after="40" w:line="276" w:lineRule="auto"/>
              <w:ind w:hanging="2"/>
              <w:jc w:val="both"/>
              <w:rPr>
                <w:b/>
                <w:sz w:val="26"/>
                <w:szCs w:val="26"/>
              </w:rPr>
            </w:pPr>
            <w:r w:rsidRPr="001770C8">
              <w:rPr>
                <w:b/>
                <w:sz w:val="26"/>
                <w:szCs w:val="26"/>
              </w:rPr>
              <w:t>Chi phí gián tiếp</w:t>
            </w:r>
          </w:p>
        </w:tc>
        <w:tc>
          <w:tcPr>
            <w:tcW w:w="3079" w:type="dxa"/>
            <w:vAlign w:val="center"/>
          </w:tcPr>
          <w:p w14:paraId="42E58F7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C + LT + TT</w:t>
            </w:r>
          </w:p>
        </w:tc>
        <w:tc>
          <w:tcPr>
            <w:tcW w:w="811" w:type="dxa"/>
            <w:vAlign w:val="center"/>
          </w:tcPr>
          <w:p w14:paraId="7BBD7B2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993" w:type="dxa"/>
            <w:vAlign w:val="center"/>
          </w:tcPr>
          <w:p w14:paraId="2F2B815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r w:rsidRPr="001770C8">
              <w:rPr>
                <w:b/>
                <w:sz w:val="26"/>
                <w:szCs w:val="26"/>
              </w:rPr>
              <w:t>GT</w:t>
            </w:r>
          </w:p>
        </w:tc>
      </w:tr>
      <w:tr w:rsidR="001770C8" w:rsidRPr="001770C8" w14:paraId="5E0DC0D3" w14:textId="77777777" w:rsidTr="0030475D">
        <w:trPr>
          <w:trHeight w:val="370"/>
          <w:jc w:val="center"/>
        </w:trPr>
        <w:tc>
          <w:tcPr>
            <w:tcW w:w="600" w:type="dxa"/>
            <w:vAlign w:val="center"/>
          </w:tcPr>
          <w:p w14:paraId="24A1BC97"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III</w:t>
            </w:r>
          </w:p>
        </w:tc>
        <w:tc>
          <w:tcPr>
            <w:tcW w:w="4739" w:type="dxa"/>
            <w:vAlign w:val="center"/>
          </w:tcPr>
          <w:p w14:paraId="6BCCA6C6" w14:textId="0753C38D" w:rsidR="00522428" w:rsidRPr="001770C8" w:rsidRDefault="00522428" w:rsidP="00B8444F">
            <w:pPr>
              <w:widowControl w:val="0"/>
              <w:pBdr>
                <w:top w:val="nil"/>
                <w:left w:val="nil"/>
                <w:bottom w:val="nil"/>
                <w:right w:val="nil"/>
                <w:between w:val="nil"/>
              </w:pBdr>
              <w:spacing w:before="40" w:after="40" w:line="276" w:lineRule="auto"/>
              <w:ind w:right="-113" w:hanging="2"/>
              <w:jc w:val="both"/>
              <w:rPr>
                <w:sz w:val="26"/>
                <w:szCs w:val="26"/>
              </w:rPr>
            </w:pPr>
            <w:r w:rsidRPr="001770C8">
              <w:rPr>
                <w:sz w:val="26"/>
                <w:szCs w:val="26"/>
              </w:rPr>
              <w:t>THU NHẬP CHỊU THUẾ TÍNH TRƯỚC</w:t>
            </w:r>
          </w:p>
        </w:tc>
        <w:tc>
          <w:tcPr>
            <w:tcW w:w="3079" w:type="dxa"/>
            <w:vAlign w:val="center"/>
          </w:tcPr>
          <w:p w14:paraId="2526E36E"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 + GT) x Tỷ lệ</w:t>
            </w:r>
          </w:p>
        </w:tc>
        <w:tc>
          <w:tcPr>
            <w:tcW w:w="811" w:type="dxa"/>
            <w:vAlign w:val="center"/>
          </w:tcPr>
          <w:p w14:paraId="5FEFC335"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0C20B6B4"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TL</w:t>
            </w:r>
          </w:p>
        </w:tc>
      </w:tr>
      <w:tr w:rsidR="001770C8" w:rsidRPr="001770C8" w14:paraId="7079A33A" w14:textId="77777777" w:rsidTr="0030475D">
        <w:trPr>
          <w:trHeight w:val="358"/>
          <w:jc w:val="center"/>
        </w:trPr>
        <w:tc>
          <w:tcPr>
            <w:tcW w:w="600" w:type="dxa"/>
            <w:vAlign w:val="center"/>
          </w:tcPr>
          <w:p w14:paraId="50AB49A6"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739" w:type="dxa"/>
            <w:vAlign w:val="center"/>
          </w:tcPr>
          <w:p w14:paraId="56354DD4" w14:textId="77777777" w:rsidR="00522428" w:rsidRPr="001770C8" w:rsidRDefault="00522428" w:rsidP="00B8444F">
            <w:pPr>
              <w:widowControl w:val="0"/>
              <w:pBdr>
                <w:top w:val="nil"/>
                <w:left w:val="nil"/>
                <w:bottom w:val="nil"/>
                <w:right w:val="nil"/>
                <w:between w:val="nil"/>
              </w:pBdr>
              <w:spacing w:before="40" w:after="40" w:line="276" w:lineRule="auto"/>
              <w:ind w:right="-113" w:hanging="2"/>
              <w:jc w:val="both"/>
              <w:rPr>
                <w:b/>
                <w:sz w:val="26"/>
                <w:szCs w:val="26"/>
              </w:rPr>
            </w:pPr>
            <w:r w:rsidRPr="001770C8">
              <w:rPr>
                <w:b/>
                <w:sz w:val="26"/>
                <w:szCs w:val="26"/>
              </w:rPr>
              <w:t xml:space="preserve"> Chi phí xây dựng trước thuế</w:t>
            </w:r>
          </w:p>
        </w:tc>
        <w:tc>
          <w:tcPr>
            <w:tcW w:w="3079" w:type="dxa"/>
            <w:vAlign w:val="center"/>
          </w:tcPr>
          <w:p w14:paraId="55F7A6C4"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(T + GT + TL)</w:t>
            </w:r>
          </w:p>
        </w:tc>
        <w:tc>
          <w:tcPr>
            <w:tcW w:w="811" w:type="dxa"/>
            <w:vAlign w:val="center"/>
          </w:tcPr>
          <w:p w14:paraId="18C5847F"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993" w:type="dxa"/>
            <w:vAlign w:val="center"/>
          </w:tcPr>
          <w:p w14:paraId="6C78C71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vertAlign w:val="subscript"/>
              </w:rPr>
            </w:pPr>
            <w:r w:rsidRPr="001770C8">
              <w:rPr>
                <w:b/>
                <w:sz w:val="26"/>
                <w:szCs w:val="26"/>
              </w:rPr>
              <w:t>G</w:t>
            </w:r>
          </w:p>
        </w:tc>
      </w:tr>
      <w:tr w:rsidR="001770C8" w:rsidRPr="001770C8" w14:paraId="06B98F7F" w14:textId="77777777" w:rsidTr="0030475D">
        <w:trPr>
          <w:trHeight w:val="387"/>
          <w:jc w:val="center"/>
        </w:trPr>
        <w:tc>
          <w:tcPr>
            <w:tcW w:w="600" w:type="dxa"/>
            <w:vAlign w:val="center"/>
          </w:tcPr>
          <w:p w14:paraId="0577D00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IV</w:t>
            </w:r>
          </w:p>
        </w:tc>
        <w:tc>
          <w:tcPr>
            <w:tcW w:w="4739" w:type="dxa"/>
            <w:vAlign w:val="center"/>
          </w:tcPr>
          <w:p w14:paraId="60734114" w14:textId="77777777" w:rsidR="00522428" w:rsidRPr="001770C8" w:rsidRDefault="00522428" w:rsidP="00B8444F">
            <w:pPr>
              <w:widowControl w:val="0"/>
              <w:pBdr>
                <w:top w:val="nil"/>
                <w:left w:val="nil"/>
                <w:bottom w:val="nil"/>
                <w:right w:val="nil"/>
                <w:between w:val="nil"/>
              </w:pBdr>
              <w:spacing w:before="40" w:after="40" w:line="276" w:lineRule="auto"/>
              <w:ind w:right="-113" w:hanging="2"/>
              <w:jc w:val="both"/>
              <w:rPr>
                <w:sz w:val="26"/>
                <w:szCs w:val="26"/>
              </w:rPr>
            </w:pPr>
            <w:r w:rsidRPr="001770C8">
              <w:rPr>
                <w:sz w:val="26"/>
                <w:szCs w:val="26"/>
              </w:rPr>
              <w:t xml:space="preserve">THUẾ GIÁ TRỊ GIA TĂNG </w:t>
            </w:r>
          </w:p>
        </w:tc>
        <w:tc>
          <w:tcPr>
            <w:tcW w:w="3079" w:type="dxa"/>
            <w:vAlign w:val="center"/>
          </w:tcPr>
          <w:p w14:paraId="4094752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G x T</w:t>
            </w:r>
            <w:r w:rsidRPr="001770C8">
              <w:rPr>
                <w:sz w:val="26"/>
                <w:szCs w:val="26"/>
                <w:vertAlign w:val="superscript"/>
              </w:rPr>
              <w:t>GTGT</w:t>
            </w:r>
          </w:p>
        </w:tc>
        <w:tc>
          <w:tcPr>
            <w:tcW w:w="811" w:type="dxa"/>
            <w:vAlign w:val="center"/>
          </w:tcPr>
          <w:p w14:paraId="1A5E5D2A"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993" w:type="dxa"/>
            <w:vAlign w:val="center"/>
          </w:tcPr>
          <w:p w14:paraId="3128D67F"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GTGT</w:t>
            </w:r>
          </w:p>
        </w:tc>
      </w:tr>
      <w:tr w:rsidR="001770C8" w:rsidRPr="001770C8" w14:paraId="34FBA5AE" w14:textId="77777777" w:rsidTr="0030475D">
        <w:trPr>
          <w:trHeight w:val="64"/>
          <w:jc w:val="center"/>
        </w:trPr>
        <w:tc>
          <w:tcPr>
            <w:tcW w:w="600" w:type="dxa"/>
            <w:vAlign w:val="center"/>
          </w:tcPr>
          <w:p w14:paraId="17C2A7F2"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p>
        </w:tc>
        <w:tc>
          <w:tcPr>
            <w:tcW w:w="4739" w:type="dxa"/>
            <w:vAlign w:val="center"/>
          </w:tcPr>
          <w:p w14:paraId="21B1BA38" w14:textId="77777777" w:rsidR="00522428" w:rsidRPr="001770C8" w:rsidRDefault="00522428" w:rsidP="00B8444F">
            <w:pPr>
              <w:widowControl w:val="0"/>
              <w:pBdr>
                <w:top w:val="nil"/>
                <w:left w:val="nil"/>
                <w:bottom w:val="nil"/>
                <w:right w:val="nil"/>
                <w:between w:val="nil"/>
              </w:pBdr>
              <w:spacing w:before="40" w:after="40" w:line="276" w:lineRule="auto"/>
              <w:ind w:hanging="3"/>
              <w:jc w:val="both"/>
              <w:rPr>
                <w:b/>
                <w:sz w:val="26"/>
                <w:szCs w:val="26"/>
              </w:rPr>
            </w:pPr>
            <w:r w:rsidRPr="001770C8">
              <w:rPr>
                <w:b/>
                <w:sz w:val="26"/>
                <w:szCs w:val="26"/>
              </w:rPr>
              <w:t>Chi phí xây dựng sau thuế</w:t>
            </w:r>
          </w:p>
        </w:tc>
        <w:tc>
          <w:tcPr>
            <w:tcW w:w="3079" w:type="dxa"/>
            <w:vAlign w:val="center"/>
          </w:tcPr>
          <w:p w14:paraId="3A41BEE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sz w:val="26"/>
                <w:szCs w:val="26"/>
              </w:rPr>
            </w:pPr>
            <w:r w:rsidRPr="001770C8">
              <w:rPr>
                <w:sz w:val="26"/>
                <w:szCs w:val="26"/>
              </w:rPr>
              <w:t>G + GTGT</w:t>
            </w:r>
          </w:p>
        </w:tc>
        <w:tc>
          <w:tcPr>
            <w:tcW w:w="811" w:type="dxa"/>
            <w:vAlign w:val="center"/>
          </w:tcPr>
          <w:p w14:paraId="07446AA0"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rPr>
            </w:pPr>
          </w:p>
        </w:tc>
        <w:tc>
          <w:tcPr>
            <w:tcW w:w="993" w:type="dxa"/>
            <w:vAlign w:val="center"/>
          </w:tcPr>
          <w:p w14:paraId="66BB2808" w14:textId="77777777" w:rsidR="00522428" w:rsidRPr="001770C8" w:rsidRDefault="00522428" w:rsidP="00B8444F">
            <w:pPr>
              <w:widowControl w:val="0"/>
              <w:pBdr>
                <w:top w:val="nil"/>
                <w:left w:val="nil"/>
                <w:bottom w:val="nil"/>
                <w:right w:val="nil"/>
                <w:between w:val="nil"/>
              </w:pBdr>
              <w:spacing w:before="40" w:after="40" w:line="276" w:lineRule="auto"/>
              <w:ind w:hanging="2"/>
              <w:jc w:val="center"/>
              <w:rPr>
                <w:b/>
                <w:sz w:val="26"/>
                <w:szCs w:val="26"/>
                <w:vertAlign w:val="subscript"/>
              </w:rPr>
            </w:pPr>
            <w:r w:rsidRPr="001770C8">
              <w:rPr>
                <w:b/>
                <w:sz w:val="26"/>
                <w:szCs w:val="26"/>
              </w:rPr>
              <w:t>G</w:t>
            </w:r>
            <w:r w:rsidRPr="001770C8">
              <w:rPr>
                <w:b/>
                <w:sz w:val="26"/>
                <w:szCs w:val="26"/>
                <w:vertAlign w:val="subscript"/>
              </w:rPr>
              <w:t>XD</w:t>
            </w:r>
          </w:p>
        </w:tc>
      </w:tr>
    </w:tbl>
    <w:p w14:paraId="350FD7D5" w14:textId="77777777" w:rsidR="00522428" w:rsidRPr="001770C8" w:rsidRDefault="00522428" w:rsidP="00522428">
      <w:pPr>
        <w:spacing w:before="240" w:after="40" w:line="276" w:lineRule="auto"/>
        <w:rPr>
          <w:b/>
          <w:sz w:val="26"/>
          <w:szCs w:val="26"/>
        </w:rPr>
      </w:pPr>
      <w:r w:rsidRPr="001770C8">
        <w:rPr>
          <w:b/>
          <w:sz w:val="26"/>
          <w:szCs w:val="26"/>
        </w:rPr>
        <w:t xml:space="preserve">          NGƯỜI LẬP                                                           NGƯỜI CHỦ TRÌ</w:t>
      </w:r>
    </w:p>
    <w:p w14:paraId="3BD7D521" w14:textId="77777777" w:rsidR="00522428" w:rsidRPr="001770C8" w:rsidRDefault="00522428" w:rsidP="00522428">
      <w:pPr>
        <w:spacing w:before="40" w:after="40"/>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62182927" w14:textId="77777777" w:rsidR="00522428" w:rsidRPr="001770C8" w:rsidRDefault="00522428" w:rsidP="00522428">
      <w:pPr>
        <w:spacing w:before="40" w:after="40"/>
        <w:jc w:val="right"/>
        <w:rPr>
          <w:i/>
          <w:sz w:val="26"/>
          <w:szCs w:val="26"/>
        </w:rPr>
      </w:pPr>
      <w:r w:rsidRPr="001770C8">
        <w:rPr>
          <w:sz w:val="26"/>
          <w:szCs w:val="26"/>
        </w:rPr>
        <w:tab/>
      </w:r>
      <w:r w:rsidRPr="001770C8">
        <w:rPr>
          <w:sz w:val="26"/>
          <w:szCs w:val="26"/>
        </w:rPr>
        <w:tab/>
      </w:r>
      <w:r w:rsidRPr="001770C8">
        <w:rPr>
          <w:sz w:val="26"/>
          <w:szCs w:val="26"/>
        </w:rPr>
        <w:tab/>
      </w:r>
      <w:r w:rsidRPr="001770C8">
        <w:rPr>
          <w:sz w:val="26"/>
          <w:szCs w:val="26"/>
        </w:rPr>
        <w:tab/>
      </w:r>
      <w:r w:rsidRPr="001770C8">
        <w:rPr>
          <w:sz w:val="26"/>
          <w:szCs w:val="26"/>
        </w:rPr>
        <w:tab/>
        <w:t>Chứng chỉ hành nghề định giá XD hạng ..., số ...</w:t>
      </w:r>
    </w:p>
    <w:p w14:paraId="53EFB906" w14:textId="77777777" w:rsidR="00522428" w:rsidRPr="001770C8" w:rsidRDefault="00522428" w:rsidP="00522428">
      <w:pPr>
        <w:spacing w:before="40" w:after="40" w:line="276" w:lineRule="auto"/>
        <w:jc w:val="center"/>
        <w:rPr>
          <w:sz w:val="26"/>
          <w:szCs w:val="26"/>
        </w:rPr>
      </w:pPr>
    </w:p>
    <w:p w14:paraId="2E99FEB0"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Trong đó:</w:t>
      </w:r>
    </w:p>
    <w:p w14:paraId="2F6E95B1" w14:textId="3E6B9F49" w:rsidR="009E6ED4" w:rsidRDefault="009951F8" w:rsidP="00522428">
      <w:pPr>
        <w:widowControl w:val="0"/>
        <w:pBdr>
          <w:top w:val="nil"/>
          <w:left w:val="nil"/>
          <w:bottom w:val="nil"/>
          <w:right w:val="nil"/>
          <w:between w:val="nil"/>
        </w:pBdr>
        <w:spacing w:before="40" w:after="40" w:line="276" w:lineRule="auto"/>
        <w:ind w:firstLine="720"/>
        <w:jc w:val="both"/>
      </w:pPr>
      <w:r w:rsidRPr="001770C8">
        <w:t>a)</w:t>
      </w:r>
      <w:r w:rsidR="00522428" w:rsidRPr="001770C8">
        <w:t xml:space="preserve"> </w:t>
      </w:r>
      <w:r w:rsidR="009E6ED4">
        <w:t>Chi phí trực tiếp</w:t>
      </w:r>
      <w:r w:rsidR="009D31F6">
        <w:t>:</w:t>
      </w:r>
    </w:p>
    <w:p w14:paraId="64CC61CE" w14:textId="4B4B2E9D" w:rsidR="00522428" w:rsidRPr="001770C8" w:rsidRDefault="009E6ED4" w:rsidP="00522428">
      <w:pPr>
        <w:widowControl w:val="0"/>
        <w:pBdr>
          <w:top w:val="nil"/>
          <w:left w:val="nil"/>
          <w:bottom w:val="nil"/>
          <w:right w:val="nil"/>
          <w:between w:val="nil"/>
        </w:pBdr>
        <w:spacing w:before="40" w:after="40" w:line="276" w:lineRule="auto"/>
        <w:ind w:firstLine="720"/>
        <w:jc w:val="both"/>
      </w:pPr>
      <w:r>
        <w:t xml:space="preserve">- </w:t>
      </w:r>
      <w:r w:rsidR="00522428" w:rsidRPr="001770C8">
        <w:t xml:space="preserve">Trường hợp chi phí vật liệu, nhân công, máy và thiết bị thi công được xác định theo khối lượng và giá xây dựng tổng hợp không đầy đủ: </w:t>
      </w:r>
    </w:p>
    <w:p w14:paraId="0FD0FAB3" w14:textId="136A5EC8"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Q</w:t>
      </w:r>
      <w:r w:rsidRPr="001770C8">
        <w:rPr>
          <w:vertAlign w:val="subscript"/>
        </w:rPr>
        <w:t>j</w:t>
      </w:r>
      <w:r w:rsidR="00933425" w:rsidRPr="001770C8">
        <w:t>:</w:t>
      </w:r>
      <w:r w:rsidRPr="001770C8">
        <w:t xml:space="preserve"> </w:t>
      </w:r>
      <w:r w:rsidR="00933425" w:rsidRPr="001770C8">
        <w:t>K</w:t>
      </w:r>
      <w:r w:rsidRPr="001770C8">
        <w:t>hối lượng nhóm</w:t>
      </w:r>
      <w:r w:rsidR="0044367B" w:rsidRPr="001770C8">
        <w:t>, loại</w:t>
      </w:r>
      <w:r w:rsidRPr="001770C8">
        <w:t xml:space="preserve"> công tác</w:t>
      </w:r>
      <w:r w:rsidR="00A93F96" w:rsidRPr="001770C8">
        <w:rPr>
          <w:lang w:val="vi-VN"/>
        </w:rPr>
        <w:t xml:space="preserve"> xây dựng</w:t>
      </w:r>
      <w:r w:rsidR="0044367B" w:rsidRPr="001770C8">
        <w:t>, đ</w:t>
      </w:r>
      <w:r w:rsidRPr="001770C8">
        <w:t xml:space="preserve">ơn vị kết cấu, bộ phận </w:t>
      </w:r>
      <w:r w:rsidRPr="001770C8">
        <w:lastRenderedPageBreak/>
        <w:t>thứ j của công trình;</w:t>
      </w:r>
    </w:p>
    <w:p w14:paraId="5F2E56DA" w14:textId="67AC918C"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D</w:t>
      </w:r>
      <w:r w:rsidRPr="001770C8">
        <w:rPr>
          <w:vertAlign w:val="subscript"/>
        </w:rPr>
        <w:t>j</w:t>
      </w:r>
      <w:r w:rsidRPr="001770C8">
        <w:rPr>
          <w:vertAlign w:val="superscript"/>
        </w:rPr>
        <w:t>vl</w:t>
      </w:r>
      <w:r w:rsidRPr="001770C8">
        <w:t>, D</w:t>
      </w:r>
      <w:r w:rsidRPr="001770C8">
        <w:rPr>
          <w:vertAlign w:val="subscript"/>
        </w:rPr>
        <w:t>j</w:t>
      </w:r>
      <w:r w:rsidRPr="001770C8">
        <w:rPr>
          <w:vertAlign w:val="superscript"/>
        </w:rPr>
        <w:t>nc</w:t>
      </w:r>
      <w:r w:rsidRPr="001770C8">
        <w:t>, D</w:t>
      </w:r>
      <w:r w:rsidRPr="001770C8">
        <w:rPr>
          <w:vertAlign w:val="subscript"/>
        </w:rPr>
        <w:t>j</w:t>
      </w:r>
      <w:r w:rsidRPr="001770C8">
        <w:rPr>
          <w:vertAlign w:val="superscript"/>
        </w:rPr>
        <w:t>m</w:t>
      </w:r>
      <w:r w:rsidR="00933425" w:rsidRPr="001770C8">
        <w:t>:</w:t>
      </w:r>
      <w:r w:rsidRPr="001770C8">
        <w:t xml:space="preserve"> chi phí vật liệu, nhân công, máy và thiết bị thi công trong giá xây dựng tổng hợp</w:t>
      </w:r>
      <w:r w:rsidR="00FE3023" w:rsidRPr="001770C8">
        <w:t xml:space="preserve"> không đầy đủ</w:t>
      </w:r>
      <w:r w:rsidRPr="001770C8">
        <w:t xml:space="preserve"> </w:t>
      </w:r>
      <w:r w:rsidR="0044367B" w:rsidRPr="001770C8">
        <w:t>của nhóm, loại công tác</w:t>
      </w:r>
      <w:r w:rsidR="00FE3023" w:rsidRPr="001770C8">
        <w:t xml:space="preserve"> xây dựng</w:t>
      </w:r>
      <w:r w:rsidR="0044367B" w:rsidRPr="001770C8">
        <w:t>, đơn vị kết cấu,</w:t>
      </w:r>
      <w:r w:rsidRPr="001770C8">
        <w:t xml:space="preserve"> bộ phận thứ j của công trình.</w:t>
      </w:r>
    </w:p>
    <w:p w14:paraId="0FC6E162" w14:textId="41214746" w:rsidR="00522428" w:rsidRPr="001770C8" w:rsidRDefault="009E6ED4" w:rsidP="00522428">
      <w:pPr>
        <w:widowControl w:val="0"/>
        <w:pBdr>
          <w:top w:val="nil"/>
          <w:left w:val="nil"/>
          <w:bottom w:val="nil"/>
          <w:right w:val="nil"/>
          <w:between w:val="nil"/>
        </w:pBdr>
        <w:spacing w:before="40" w:after="40" w:line="276" w:lineRule="auto"/>
        <w:ind w:firstLine="720"/>
        <w:jc w:val="both"/>
        <w:rPr>
          <w:spacing w:val="-4"/>
        </w:rPr>
      </w:pPr>
      <w:r>
        <w:rPr>
          <w:spacing w:val="-4"/>
        </w:rPr>
        <w:t>-</w:t>
      </w:r>
      <w:r w:rsidR="00522428" w:rsidRPr="001770C8">
        <w:rPr>
          <w:spacing w:val="-4"/>
        </w:rPr>
        <w:t xml:space="preserve"> Trường hợp chi phí vật liệu, nhân công, máy và thiết bị thi công được xác định theo khối lượng và đơn giá xây dựng chi tiết</w:t>
      </w:r>
      <w:r w:rsidR="00874FA5" w:rsidRPr="001770C8">
        <w:rPr>
          <w:spacing w:val="-4"/>
        </w:rPr>
        <w:t xml:space="preserve"> không đầy đủ</w:t>
      </w:r>
      <w:r w:rsidR="00522428" w:rsidRPr="001770C8">
        <w:rPr>
          <w:spacing w:val="-4"/>
        </w:rPr>
        <w:t xml:space="preserve"> của công trình: </w:t>
      </w:r>
    </w:p>
    <w:p w14:paraId="5BC12D90"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Q</w:t>
      </w:r>
      <w:r w:rsidRPr="001770C8">
        <w:rPr>
          <w:vertAlign w:val="subscript"/>
        </w:rPr>
        <w:t>j</w:t>
      </w:r>
      <w:r w:rsidRPr="001770C8">
        <w:t xml:space="preserve"> là khối lượng công tác xây dựng thứ j;</w:t>
      </w:r>
    </w:p>
    <w:p w14:paraId="1CFDD9A9" w14:textId="7C158E24" w:rsidR="00522428" w:rsidRPr="001D2B5A" w:rsidRDefault="00522428" w:rsidP="00522428">
      <w:pPr>
        <w:widowControl w:val="0"/>
        <w:pBdr>
          <w:top w:val="nil"/>
          <w:left w:val="nil"/>
          <w:bottom w:val="nil"/>
          <w:right w:val="nil"/>
          <w:between w:val="nil"/>
        </w:pBdr>
        <w:spacing w:before="40" w:after="40" w:line="276" w:lineRule="auto"/>
        <w:ind w:firstLine="720"/>
        <w:jc w:val="both"/>
        <w:rPr>
          <w:spacing w:val="-4"/>
        </w:rPr>
      </w:pPr>
      <w:r w:rsidRPr="001D2B5A">
        <w:rPr>
          <w:spacing w:val="-4"/>
        </w:rPr>
        <w:t>+ D</w:t>
      </w:r>
      <w:r w:rsidRPr="001D2B5A">
        <w:rPr>
          <w:spacing w:val="-4"/>
          <w:vertAlign w:val="subscript"/>
        </w:rPr>
        <w:t>j</w:t>
      </w:r>
      <w:r w:rsidRPr="001D2B5A">
        <w:rPr>
          <w:spacing w:val="-4"/>
          <w:vertAlign w:val="superscript"/>
        </w:rPr>
        <w:t>vl</w:t>
      </w:r>
      <w:r w:rsidRPr="001D2B5A">
        <w:rPr>
          <w:spacing w:val="-4"/>
        </w:rPr>
        <w:t>, D</w:t>
      </w:r>
      <w:r w:rsidRPr="001D2B5A">
        <w:rPr>
          <w:spacing w:val="-4"/>
          <w:vertAlign w:val="subscript"/>
        </w:rPr>
        <w:t>j</w:t>
      </w:r>
      <w:r w:rsidRPr="001D2B5A">
        <w:rPr>
          <w:spacing w:val="-4"/>
          <w:vertAlign w:val="superscript"/>
        </w:rPr>
        <w:t>nc</w:t>
      </w:r>
      <w:r w:rsidRPr="001D2B5A">
        <w:rPr>
          <w:spacing w:val="-4"/>
        </w:rPr>
        <w:t>, D</w:t>
      </w:r>
      <w:r w:rsidRPr="001D2B5A">
        <w:rPr>
          <w:spacing w:val="-4"/>
          <w:vertAlign w:val="subscript"/>
        </w:rPr>
        <w:t>j</w:t>
      </w:r>
      <w:r w:rsidRPr="001D2B5A">
        <w:rPr>
          <w:spacing w:val="-4"/>
          <w:vertAlign w:val="superscript"/>
        </w:rPr>
        <w:t>m</w:t>
      </w:r>
      <w:r w:rsidR="00933425" w:rsidRPr="001D2B5A">
        <w:rPr>
          <w:spacing w:val="-4"/>
        </w:rPr>
        <w:t>:</w:t>
      </w:r>
      <w:r w:rsidRPr="001D2B5A">
        <w:rPr>
          <w:spacing w:val="-4"/>
        </w:rPr>
        <w:t xml:space="preserve"> chi phí vật liệu, nhân công, máy và thiết bị thi công trong đơn giá xây dựng chi tiết </w:t>
      </w:r>
      <w:r w:rsidR="00AD51D1" w:rsidRPr="001D2B5A">
        <w:rPr>
          <w:spacing w:val="-4"/>
          <w:lang w:val="vi-VN"/>
        </w:rPr>
        <w:t xml:space="preserve">không đầy đủ </w:t>
      </w:r>
      <w:r w:rsidRPr="001D2B5A">
        <w:rPr>
          <w:spacing w:val="-4"/>
        </w:rPr>
        <w:t>của công trình đối với công tác xây dựng thứ j.</w:t>
      </w:r>
    </w:p>
    <w:p w14:paraId="5193F4E5" w14:textId="33EDE614" w:rsidR="00522428" w:rsidRPr="001770C8" w:rsidRDefault="009E6ED4" w:rsidP="00522428">
      <w:pPr>
        <w:widowControl w:val="0"/>
        <w:pBdr>
          <w:top w:val="nil"/>
          <w:left w:val="nil"/>
          <w:bottom w:val="nil"/>
          <w:right w:val="nil"/>
          <w:between w:val="nil"/>
        </w:pBdr>
        <w:spacing w:before="40" w:after="40" w:line="276" w:lineRule="auto"/>
        <w:ind w:firstLine="720"/>
        <w:jc w:val="both"/>
      </w:pPr>
      <w:r>
        <w:t>-</w:t>
      </w:r>
      <w:r w:rsidR="00FE3023" w:rsidRPr="001770C8">
        <w:t xml:space="preserve"> </w:t>
      </w:r>
      <w:r w:rsidR="00522428" w:rsidRPr="001770C8">
        <w:t>Chi phí vật liệu (D</w:t>
      </w:r>
      <w:r w:rsidR="00522428" w:rsidRPr="001770C8">
        <w:rPr>
          <w:vertAlign w:val="subscript"/>
        </w:rPr>
        <w:t>j</w:t>
      </w:r>
      <w:r w:rsidR="00522428" w:rsidRPr="001770C8">
        <w:rPr>
          <w:vertAlign w:val="superscript"/>
        </w:rPr>
        <w:t>vl</w:t>
      </w:r>
      <w:r w:rsidR="00522428" w:rsidRPr="001770C8">
        <w:t>), chi phí nhân công (D</w:t>
      </w:r>
      <w:r w:rsidR="00522428" w:rsidRPr="001770C8">
        <w:rPr>
          <w:vertAlign w:val="subscript"/>
        </w:rPr>
        <w:t>j</w:t>
      </w:r>
      <w:r w:rsidR="00522428" w:rsidRPr="001770C8">
        <w:rPr>
          <w:vertAlign w:val="superscript"/>
        </w:rPr>
        <w:t>nc</w:t>
      </w:r>
      <w:r w:rsidR="00522428" w:rsidRPr="001770C8">
        <w:t>), chi phí máy và thiết bị thi công (D</w:t>
      </w:r>
      <w:r w:rsidR="00522428" w:rsidRPr="001770C8">
        <w:rPr>
          <w:vertAlign w:val="subscript"/>
        </w:rPr>
        <w:t>j</w:t>
      </w:r>
      <w:r w:rsidR="00522428" w:rsidRPr="001770C8">
        <w:rPr>
          <w:vertAlign w:val="superscript"/>
        </w:rPr>
        <w:t>m</w:t>
      </w:r>
      <w:r w:rsidR="00522428" w:rsidRPr="001770C8">
        <w:t>) trong đơn giá xây dựng chi tiết</w:t>
      </w:r>
      <w:r w:rsidR="00FE3023" w:rsidRPr="001770C8">
        <w:t xml:space="preserve"> không đầy đủ của công trình và giá xây dựng tổng hợp không đầy đủ được xác định</w:t>
      </w:r>
      <w:r w:rsidR="00522428" w:rsidRPr="001770C8">
        <w:t xml:space="preserve"> trên cơ sở đơn giá xây dựng công trình do địa phương công bố; hoặc tính toán và </w:t>
      </w:r>
      <w:r w:rsidR="002E174F" w:rsidRPr="001770C8">
        <w:t>xác định</w:t>
      </w:r>
      <w:r w:rsidR="00522428" w:rsidRPr="001770C8">
        <w:t xml:space="preserve"> theo phương pháp hướng dẫn tại </w:t>
      </w:r>
      <w:r w:rsidR="00A60DF7" w:rsidRPr="001770C8">
        <w:t>Phụ lục IV</w:t>
      </w:r>
      <w:r w:rsidR="00522428" w:rsidRPr="001770C8">
        <w:t xml:space="preserve"> Thông tư này. </w:t>
      </w:r>
    </w:p>
    <w:p w14:paraId="2A680751" w14:textId="18F39B2E" w:rsidR="002E174F" w:rsidRDefault="009E6ED4" w:rsidP="00522428">
      <w:pPr>
        <w:widowControl w:val="0"/>
        <w:pBdr>
          <w:top w:val="nil"/>
          <w:left w:val="nil"/>
          <w:bottom w:val="nil"/>
          <w:right w:val="nil"/>
          <w:between w:val="nil"/>
        </w:pBdr>
        <w:spacing w:before="40" w:after="40" w:line="276" w:lineRule="auto"/>
        <w:ind w:firstLine="720"/>
        <w:jc w:val="both"/>
      </w:pPr>
      <w:r>
        <w:t>-</w:t>
      </w:r>
      <w:r w:rsidR="00FE3023" w:rsidRPr="001770C8">
        <w:t xml:space="preserve"> </w:t>
      </w:r>
      <w:r w:rsidR="002E174F" w:rsidRPr="001770C8">
        <w:t>CL</w:t>
      </w:r>
      <w:r w:rsidR="002E174F" w:rsidRPr="001770C8">
        <w:rPr>
          <w:vertAlign w:val="subscript"/>
        </w:rPr>
        <w:t>VL</w:t>
      </w:r>
      <w:r w:rsidR="002E174F" w:rsidRPr="001770C8">
        <w:t>, CL</w:t>
      </w:r>
      <w:r w:rsidR="002E174F" w:rsidRPr="001770C8">
        <w:rPr>
          <w:vertAlign w:val="subscript"/>
        </w:rPr>
        <w:t>NC</w:t>
      </w:r>
      <w:r w:rsidR="002E174F" w:rsidRPr="001770C8">
        <w:t>, CL</w:t>
      </w:r>
      <w:r w:rsidR="002E174F" w:rsidRPr="001770C8">
        <w:rPr>
          <w:vertAlign w:val="subscript"/>
        </w:rPr>
        <w:t>M</w:t>
      </w:r>
      <w:r w:rsidR="002E174F" w:rsidRPr="001770C8">
        <w:t>: Chênh lệch chi phí vật liệu</w:t>
      </w:r>
      <w:r w:rsidR="00543FCE" w:rsidRPr="001770C8">
        <w:t xml:space="preserve"> (nếu có)</w:t>
      </w:r>
      <w:r w:rsidR="002E174F" w:rsidRPr="001770C8">
        <w:t>, chi phí nhân công</w:t>
      </w:r>
      <w:r w:rsidR="00543FCE" w:rsidRPr="001770C8">
        <w:t xml:space="preserve"> (nếu có)</w:t>
      </w:r>
      <w:r w:rsidR="002E174F" w:rsidRPr="001770C8">
        <w:t>, chi phí máy</w:t>
      </w:r>
      <w:r w:rsidR="00543FCE" w:rsidRPr="001770C8">
        <w:t xml:space="preserve"> và thiết bị</w:t>
      </w:r>
      <w:r w:rsidR="002E174F" w:rsidRPr="001770C8">
        <w:t xml:space="preserve"> thi công</w:t>
      </w:r>
      <w:r w:rsidR="00543FCE" w:rsidRPr="001770C8">
        <w:t xml:space="preserve"> (nếu có)</w:t>
      </w:r>
      <w:r w:rsidR="002E174F" w:rsidRPr="001770C8">
        <w:t xml:space="preserve"> so với mặt bằng giá tại thời điểm công bố đơn giá xây dựng công trình (trường hợp </w:t>
      </w:r>
      <w:r w:rsidR="002000EC" w:rsidRPr="001770C8">
        <w:t>D</w:t>
      </w:r>
      <w:r w:rsidR="002000EC" w:rsidRPr="001770C8">
        <w:rPr>
          <w:vertAlign w:val="subscript"/>
        </w:rPr>
        <w:t>j</w:t>
      </w:r>
      <w:r w:rsidR="002000EC" w:rsidRPr="001770C8">
        <w:rPr>
          <w:vertAlign w:val="superscript"/>
        </w:rPr>
        <w:t>vl</w:t>
      </w:r>
      <w:r w:rsidR="002000EC" w:rsidRPr="001770C8">
        <w:t>, D</w:t>
      </w:r>
      <w:r w:rsidR="002000EC" w:rsidRPr="001770C8">
        <w:rPr>
          <w:vertAlign w:val="subscript"/>
        </w:rPr>
        <w:t>j</w:t>
      </w:r>
      <w:r w:rsidR="002000EC" w:rsidRPr="001770C8">
        <w:rPr>
          <w:vertAlign w:val="superscript"/>
        </w:rPr>
        <w:t>nc</w:t>
      </w:r>
      <w:r w:rsidR="002000EC" w:rsidRPr="001770C8">
        <w:t>, D</w:t>
      </w:r>
      <w:r w:rsidR="002000EC" w:rsidRPr="001770C8">
        <w:rPr>
          <w:vertAlign w:val="subscript"/>
        </w:rPr>
        <w:t>j</w:t>
      </w:r>
      <w:r w:rsidR="002000EC" w:rsidRPr="001770C8">
        <w:rPr>
          <w:vertAlign w:val="superscript"/>
        </w:rPr>
        <w:t>m</w:t>
      </w:r>
      <w:r w:rsidR="002E174F" w:rsidRPr="001770C8">
        <w:t xml:space="preserve"> vận dụng đơn giá xây dựng công trình do địa phương công bố).</w:t>
      </w:r>
    </w:p>
    <w:p w14:paraId="1176F9DC" w14:textId="65260ADB" w:rsidR="009E6ED4" w:rsidRPr="001770C8" w:rsidRDefault="009E6ED4" w:rsidP="009E6ED4">
      <w:pPr>
        <w:shd w:val="clear" w:color="auto" w:fill="FFFFFF"/>
        <w:spacing w:before="40" w:after="40" w:line="276" w:lineRule="auto"/>
        <w:ind w:firstLine="720"/>
        <w:jc w:val="both"/>
      </w:pPr>
      <w:r>
        <w:t>-</w:t>
      </w:r>
      <w:r w:rsidRPr="001770C8">
        <w:t xml:space="preserve"> K</w:t>
      </w:r>
      <w:r w:rsidRPr="001770C8">
        <w:rPr>
          <w:vertAlign w:val="subscript"/>
        </w:rPr>
        <w:t>nc</w:t>
      </w:r>
      <w:r w:rsidRPr="001770C8">
        <w:t>: hệ số nhân công làm đêm (nếu có) và được xác định như sau:</w:t>
      </w:r>
    </w:p>
    <w:p w14:paraId="1C5C34C8" w14:textId="77777777" w:rsidR="009E6ED4" w:rsidRPr="001770C8" w:rsidRDefault="009E6ED4" w:rsidP="009E6ED4">
      <w:pPr>
        <w:shd w:val="clear" w:color="auto" w:fill="FFFFFF"/>
        <w:spacing w:before="40" w:after="40" w:line="276" w:lineRule="auto"/>
        <w:ind w:firstLine="720"/>
        <w:jc w:val="both"/>
      </w:pPr>
      <w:r w:rsidRPr="001770C8">
        <w:t xml:space="preserve"> K</w:t>
      </w:r>
      <w:r w:rsidRPr="001770C8">
        <w:rPr>
          <w:vertAlign w:val="subscript"/>
        </w:rPr>
        <w:t>nc</w:t>
      </w:r>
      <w:r w:rsidRPr="001770C8">
        <w:t> = 1 + tỷ lệ khối lượng công việc phải làm đêm x 30% (đơn giá nhân công của công việc làm việc vào ban đêm).</w:t>
      </w:r>
    </w:p>
    <w:p w14:paraId="1861978D" w14:textId="3AC1F7CB" w:rsidR="009E6ED4" w:rsidRPr="001770C8" w:rsidRDefault="009E6ED4" w:rsidP="009E6ED4">
      <w:pPr>
        <w:shd w:val="clear" w:color="auto" w:fill="FFFFFF"/>
        <w:spacing w:before="40" w:after="40" w:line="276" w:lineRule="auto"/>
        <w:ind w:firstLine="720"/>
        <w:jc w:val="both"/>
      </w:pPr>
      <w:r>
        <w:t>-</w:t>
      </w:r>
      <w:r w:rsidRPr="001770C8">
        <w:t xml:space="preserve"> K</w:t>
      </w:r>
      <w:r w:rsidRPr="001770C8">
        <w:rPr>
          <w:vertAlign w:val="subscript"/>
        </w:rPr>
        <w:t>m</w:t>
      </w:r>
      <w:r w:rsidRPr="001770C8">
        <w:t>: hệ số máy thi công làm đêm (nếu có) và được xác định như sau:</w:t>
      </w:r>
    </w:p>
    <w:p w14:paraId="72FFCD38" w14:textId="77777777" w:rsidR="009E6ED4" w:rsidRPr="001770C8" w:rsidRDefault="009E6ED4" w:rsidP="009E6ED4">
      <w:pPr>
        <w:shd w:val="clear" w:color="auto" w:fill="FFFFFF"/>
        <w:spacing w:before="40" w:after="40" w:line="276" w:lineRule="auto"/>
        <w:jc w:val="center"/>
      </w:pPr>
      <w:r w:rsidRPr="001770C8">
        <w:t>K</w:t>
      </w:r>
      <w:r w:rsidRPr="001770C8">
        <w:rPr>
          <w:vertAlign w:val="subscript"/>
        </w:rPr>
        <w:t>m</w:t>
      </w:r>
      <w:r w:rsidRPr="001770C8">
        <w:t xml:space="preserve"> = 1 + g x (K</w:t>
      </w:r>
      <w:r w:rsidRPr="001770C8">
        <w:rPr>
          <w:vertAlign w:val="subscript"/>
        </w:rPr>
        <w:t>nc</w:t>
      </w:r>
      <w:r w:rsidRPr="001770C8">
        <w:t xml:space="preserve"> – 1)</w:t>
      </w:r>
    </w:p>
    <w:p w14:paraId="5A70C4BE" w14:textId="77777777" w:rsidR="009E6ED4" w:rsidRPr="001770C8" w:rsidRDefault="009E6ED4" w:rsidP="009E6ED4">
      <w:pPr>
        <w:shd w:val="clear" w:color="auto" w:fill="FFFFFF"/>
        <w:spacing w:before="40" w:after="40" w:line="276" w:lineRule="auto"/>
        <w:jc w:val="both"/>
      </w:pPr>
      <w:r w:rsidRPr="001770C8">
        <w:t xml:space="preserve">          Trong đó: g là tỷ lệ tiền lương bình quân trong giá ca máy.</w:t>
      </w:r>
    </w:p>
    <w:p w14:paraId="5494DFFE" w14:textId="1E6BF1FD" w:rsidR="009E6ED4" w:rsidRPr="001770C8" w:rsidRDefault="009E6ED4" w:rsidP="009E6ED4">
      <w:pPr>
        <w:widowControl w:val="0"/>
        <w:pBdr>
          <w:top w:val="nil"/>
          <w:left w:val="nil"/>
          <w:bottom w:val="nil"/>
          <w:right w:val="nil"/>
          <w:between w:val="nil"/>
        </w:pBdr>
        <w:spacing w:before="40" w:after="40" w:line="276" w:lineRule="auto"/>
        <w:ind w:firstLine="720"/>
        <w:jc w:val="both"/>
      </w:pPr>
      <w:r w:rsidRPr="001770C8">
        <w:t>Khối lượng công việc phải làm đêm được xác định theo yêu cầu tiến độ thi công xây dựng của công trình và được chủ đầu tư thống nhất.</w:t>
      </w:r>
    </w:p>
    <w:p w14:paraId="3426E07D" w14:textId="02397B90" w:rsidR="00522428" w:rsidRPr="001770C8" w:rsidRDefault="009E6ED4" w:rsidP="00522428">
      <w:pPr>
        <w:widowControl w:val="0"/>
        <w:pBdr>
          <w:top w:val="nil"/>
          <w:left w:val="nil"/>
          <w:bottom w:val="nil"/>
          <w:right w:val="nil"/>
          <w:between w:val="nil"/>
        </w:pBdr>
        <w:spacing w:before="40" w:after="40" w:line="276" w:lineRule="auto"/>
        <w:ind w:firstLine="720"/>
        <w:jc w:val="both"/>
      </w:pPr>
      <w:r>
        <w:t>b</w:t>
      </w:r>
      <w:r w:rsidR="0044367B" w:rsidRPr="001770C8">
        <w:t>)</w:t>
      </w:r>
      <w:r w:rsidR="00522428" w:rsidRPr="001770C8">
        <w:t xml:space="preserve"> </w:t>
      </w:r>
      <w:r>
        <w:t xml:space="preserve">Chi phí gián tiếp: </w:t>
      </w:r>
      <w:r w:rsidR="00522428" w:rsidRPr="001770C8">
        <w:t>Định mức tỷ lệ chi phí gián tiếp được quy định t</w:t>
      </w:r>
      <w:r w:rsidR="009D31F6">
        <w:t>ại Bảng 3.1, Bảng 3.2, Bảng 3.3 và</w:t>
      </w:r>
      <w:r w:rsidR="00522428" w:rsidRPr="001770C8">
        <w:t xml:space="preserve"> Bảng 3.4 Phụ lục này;</w:t>
      </w:r>
    </w:p>
    <w:p w14:paraId="527EF972"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C: chi phí chung;</w:t>
      </w:r>
    </w:p>
    <w:p w14:paraId="6C3462AD"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pPr>
      <w:r w:rsidRPr="001770C8">
        <w:t>+ LT: chi phí nhà tạm để ở và điều hành thi công;</w:t>
      </w:r>
    </w:p>
    <w:p w14:paraId="30BA8601" w14:textId="77777777" w:rsidR="00522428" w:rsidRPr="001770C8" w:rsidRDefault="00522428" w:rsidP="00522428">
      <w:pPr>
        <w:widowControl w:val="0"/>
        <w:pBdr>
          <w:top w:val="nil"/>
          <w:left w:val="nil"/>
          <w:bottom w:val="nil"/>
          <w:right w:val="nil"/>
          <w:between w:val="nil"/>
        </w:pBdr>
        <w:spacing w:before="40" w:after="40" w:line="276" w:lineRule="auto"/>
        <w:ind w:firstLine="720"/>
        <w:jc w:val="both"/>
        <w:rPr>
          <w:spacing w:val="-4"/>
        </w:rPr>
      </w:pPr>
      <w:r w:rsidRPr="001770C8">
        <w:rPr>
          <w:spacing w:val="-4"/>
        </w:rPr>
        <w:t>+ TT: chi phí một số công việc không xác định được khối lượng từ thiết kế;</w:t>
      </w:r>
    </w:p>
    <w:p w14:paraId="7EB39147" w14:textId="311F2B26" w:rsidR="00522428" w:rsidRPr="001770C8" w:rsidRDefault="00522239" w:rsidP="00522428">
      <w:pPr>
        <w:widowControl w:val="0"/>
        <w:pBdr>
          <w:top w:val="nil"/>
          <w:left w:val="nil"/>
          <w:bottom w:val="nil"/>
          <w:right w:val="nil"/>
          <w:between w:val="nil"/>
        </w:pBdr>
        <w:spacing w:before="40" w:after="40" w:line="276" w:lineRule="auto"/>
        <w:ind w:firstLine="720"/>
        <w:jc w:val="both"/>
      </w:pPr>
      <w:r>
        <w:t xml:space="preserve">c) </w:t>
      </w:r>
      <w:r w:rsidR="00522428" w:rsidRPr="001770C8">
        <w:t xml:space="preserve"> TL</w:t>
      </w:r>
      <w:r w:rsidR="009D31F6">
        <w:t>:</w:t>
      </w:r>
      <w:r>
        <w:t xml:space="preserve"> thu nhập chịu</w:t>
      </w:r>
      <w:r w:rsidR="009D31F6">
        <w:t xml:space="preserve"> thuế tính trước xác định theo B</w:t>
      </w:r>
      <w:r>
        <w:t>ảng 3.5 Phụ lục này.</w:t>
      </w:r>
    </w:p>
    <w:p w14:paraId="49D9447B" w14:textId="6973A468" w:rsidR="00522428" w:rsidRPr="001770C8" w:rsidRDefault="00522239" w:rsidP="00522428">
      <w:pPr>
        <w:widowControl w:val="0"/>
        <w:pBdr>
          <w:top w:val="nil"/>
          <w:left w:val="nil"/>
          <w:bottom w:val="nil"/>
          <w:right w:val="nil"/>
          <w:between w:val="nil"/>
        </w:pBdr>
        <w:spacing w:before="40" w:after="40" w:line="276" w:lineRule="auto"/>
        <w:ind w:firstLine="720"/>
        <w:jc w:val="both"/>
      </w:pPr>
      <w:r>
        <w:t>d)</w:t>
      </w:r>
      <w:r w:rsidR="00522428" w:rsidRPr="001770C8">
        <w:t xml:space="preserve"> G: chi phí xây dựng công trình, hạng mục công trình, bộ phận, phần việc, công tác trước thuế;</w:t>
      </w:r>
    </w:p>
    <w:p w14:paraId="2F250DE8" w14:textId="382E35C4" w:rsidR="00522428" w:rsidRPr="001770C8" w:rsidRDefault="00522239" w:rsidP="00522428">
      <w:pPr>
        <w:widowControl w:val="0"/>
        <w:pBdr>
          <w:top w:val="nil"/>
          <w:left w:val="nil"/>
          <w:bottom w:val="nil"/>
          <w:right w:val="nil"/>
          <w:between w:val="nil"/>
        </w:pBdr>
        <w:spacing w:before="40" w:after="40" w:line="276" w:lineRule="auto"/>
        <w:ind w:firstLine="720"/>
        <w:jc w:val="both"/>
      </w:pPr>
      <w:r>
        <w:t>e)</w:t>
      </w:r>
      <w:r w:rsidR="00522428" w:rsidRPr="001770C8">
        <w:t xml:space="preserve"> T</w:t>
      </w:r>
      <w:r w:rsidR="00522428" w:rsidRPr="001770C8">
        <w:rPr>
          <w:vertAlign w:val="superscript"/>
        </w:rPr>
        <w:t>GTGT</w:t>
      </w:r>
      <w:r w:rsidR="00522428" w:rsidRPr="001770C8">
        <w:t>: mức thuế suất thuế GTGT quy định cho công tác xây dựng;</w:t>
      </w:r>
    </w:p>
    <w:p w14:paraId="611AF4A2" w14:textId="42E3C9E4" w:rsidR="00522428" w:rsidRPr="001770C8" w:rsidRDefault="00522428" w:rsidP="0045604D">
      <w:pPr>
        <w:widowControl w:val="0"/>
        <w:spacing w:before="40" w:after="120" w:line="276" w:lineRule="auto"/>
        <w:ind w:firstLine="720"/>
        <w:jc w:val="both"/>
      </w:pPr>
      <w:r w:rsidRPr="001770C8">
        <w:lastRenderedPageBreak/>
        <w:t>2. Chi phí xây dựng tính theo khối lượng và đơn giá xây dựng chi tiết đầy đủ, giá xây dựng tổng hợp đầy đủ được tổng hợp theo Bảng 3.7</w:t>
      </w:r>
      <w:r w:rsidR="009951F8" w:rsidRPr="001770C8">
        <w:t xml:space="preserve"> dưới đây</w:t>
      </w:r>
      <w:r w:rsidRPr="001770C8">
        <w:t>.</w:t>
      </w:r>
    </w:p>
    <w:p w14:paraId="1FBA0A00" w14:textId="77777777" w:rsidR="00522428" w:rsidRPr="001770C8" w:rsidRDefault="00522428" w:rsidP="00522428">
      <w:pPr>
        <w:spacing w:before="40" w:after="40" w:line="276" w:lineRule="auto"/>
        <w:jc w:val="center"/>
        <w:rPr>
          <w:sz w:val="26"/>
          <w:szCs w:val="26"/>
        </w:rPr>
      </w:pPr>
      <w:r w:rsidRPr="001770C8">
        <w:t xml:space="preserve">Bảng 3.7: </w:t>
      </w:r>
      <w:r w:rsidRPr="001770C8">
        <w:rPr>
          <w:sz w:val="26"/>
          <w:szCs w:val="26"/>
        </w:rPr>
        <w:t>TỔNG HỢP DỰ TOÁN CHI PHÍ XÂY DỰNG</w:t>
      </w:r>
    </w:p>
    <w:p w14:paraId="64C59629" w14:textId="77777777" w:rsidR="002E174F" w:rsidRPr="001770C8" w:rsidRDefault="002E174F" w:rsidP="0045604D">
      <w:pPr>
        <w:spacing w:before="40" w:after="40"/>
        <w:jc w:val="both"/>
        <w:rPr>
          <w:sz w:val="26"/>
          <w:szCs w:val="26"/>
        </w:rPr>
      </w:pPr>
      <w:r w:rsidRPr="001770C8">
        <w:rPr>
          <w:sz w:val="26"/>
          <w:szCs w:val="26"/>
        </w:rPr>
        <w:t>Dự án: …………………………………………………………………………………...</w:t>
      </w:r>
    </w:p>
    <w:p w14:paraId="0B1E84E7" w14:textId="77777777" w:rsidR="002E174F" w:rsidRPr="001770C8" w:rsidRDefault="002E174F" w:rsidP="0045604D">
      <w:pPr>
        <w:spacing w:before="40" w:after="40"/>
        <w:jc w:val="both"/>
        <w:rPr>
          <w:sz w:val="26"/>
          <w:szCs w:val="26"/>
        </w:rPr>
      </w:pPr>
      <w:r w:rsidRPr="001770C8">
        <w:rPr>
          <w:sz w:val="26"/>
          <w:szCs w:val="26"/>
        </w:rPr>
        <w:t>Công trình: …………………………………………………………………....................</w:t>
      </w:r>
    </w:p>
    <w:p w14:paraId="3F1E6EA7" w14:textId="77777777" w:rsidR="00522428" w:rsidRPr="001770C8" w:rsidRDefault="00522428" w:rsidP="0045604D">
      <w:pPr>
        <w:tabs>
          <w:tab w:val="left" w:pos="0"/>
        </w:tabs>
        <w:spacing w:before="40" w:after="40"/>
        <w:ind w:right="255"/>
        <w:jc w:val="right"/>
        <w:rPr>
          <w:i/>
          <w:sz w:val="24"/>
          <w:szCs w:val="24"/>
        </w:rPr>
      </w:pPr>
      <w:r w:rsidRPr="001770C8">
        <w:rPr>
          <w:i/>
          <w:sz w:val="24"/>
          <w:szCs w:val="24"/>
        </w:rPr>
        <w:t>Đơn vị tính: ...</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3457"/>
        <w:gridCol w:w="1701"/>
        <w:gridCol w:w="1275"/>
        <w:gridCol w:w="1374"/>
      </w:tblGrid>
      <w:tr w:rsidR="001770C8" w:rsidRPr="001770C8" w14:paraId="26DAB535" w14:textId="77777777" w:rsidTr="00B8444F">
        <w:trPr>
          <w:trHeight w:val="412"/>
          <w:tblHeader/>
          <w:jc w:val="center"/>
        </w:trPr>
        <w:tc>
          <w:tcPr>
            <w:tcW w:w="743" w:type="dxa"/>
            <w:vAlign w:val="center"/>
          </w:tcPr>
          <w:p w14:paraId="0D87CF8B" w14:textId="77777777" w:rsidR="00522428" w:rsidRPr="001770C8" w:rsidRDefault="00522428" w:rsidP="00AE67B4">
            <w:pPr>
              <w:widowControl w:val="0"/>
              <w:pBdr>
                <w:top w:val="nil"/>
                <w:left w:val="nil"/>
                <w:bottom w:val="nil"/>
                <w:right w:val="nil"/>
                <w:between w:val="nil"/>
              </w:pBdr>
              <w:spacing w:before="120" w:after="40" w:line="276" w:lineRule="auto"/>
              <w:jc w:val="center"/>
              <w:rPr>
                <w:sz w:val="26"/>
                <w:szCs w:val="26"/>
              </w:rPr>
            </w:pPr>
            <w:r w:rsidRPr="001770C8">
              <w:rPr>
                <w:sz w:val="26"/>
                <w:szCs w:val="26"/>
              </w:rPr>
              <w:t>STT</w:t>
            </w:r>
          </w:p>
        </w:tc>
        <w:tc>
          <w:tcPr>
            <w:tcW w:w="3457" w:type="dxa"/>
            <w:vAlign w:val="center"/>
          </w:tcPr>
          <w:p w14:paraId="2E31B6ED" w14:textId="77777777" w:rsidR="00522428" w:rsidRPr="001770C8" w:rsidRDefault="00522428" w:rsidP="00AE67B4">
            <w:pPr>
              <w:widowControl w:val="0"/>
              <w:pBdr>
                <w:top w:val="nil"/>
                <w:left w:val="nil"/>
                <w:bottom w:val="nil"/>
                <w:right w:val="nil"/>
                <w:between w:val="nil"/>
              </w:pBdr>
              <w:spacing w:before="120" w:after="40" w:line="276" w:lineRule="auto"/>
              <w:jc w:val="center"/>
              <w:rPr>
                <w:sz w:val="26"/>
                <w:szCs w:val="26"/>
              </w:rPr>
            </w:pPr>
            <w:r w:rsidRPr="001770C8">
              <w:rPr>
                <w:sz w:val="26"/>
                <w:szCs w:val="26"/>
              </w:rPr>
              <w:t>KHOẢN MỤC CHI PHÍ</w:t>
            </w:r>
          </w:p>
        </w:tc>
        <w:tc>
          <w:tcPr>
            <w:tcW w:w="1701" w:type="dxa"/>
            <w:vAlign w:val="center"/>
          </w:tcPr>
          <w:p w14:paraId="44437B1D" w14:textId="77777777" w:rsidR="00522428" w:rsidRPr="001770C8" w:rsidRDefault="00522428" w:rsidP="00AE67B4">
            <w:pPr>
              <w:widowControl w:val="0"/>
              <w:pBdr>
                <w:top w:val="nil"/>
                <w:left w:val="nil"/>
                <w:bottom w:val="nil"/>
                <w:right w:val="nil"/>
                <w:between w:val="nil"/>
              </w:pBdr>
              <w:spacing w:before="120" w:after="40" w:line="276" w:lineRule="auto"/>
              <w:jc w:val="center"/>
              <w:rPr>
                <w:sz w:val="26"/>
                <w:szCs w:val="26"/>
              </w:rPr>
            </w:pPr>
            <w:r w:rsidRPr="001770C8">
              <w:rPr>
                <w:sz w:val="26"/>
                <w:szCs w:val="26"/>
              </w:rPr>
              <w:t>CÁCH TÍNH</w:t>
            </w:r>
          </w:p>
        </w:tc>
        <w:tc>
          <w:tcPr>
            <w:tcW w:w="1275" w:type="dxa"/>
            <w:vAlign w:val="center"/>
          </w:tcPr>
          <w:p w14:paraId="6BD6D948" w14:textId="77777777" w:rsidR="00522428" w:rsidRPr="001770C8" w:rsidRDefault="00522428" w:rsidP="00AE67B4">
            <w:pPr>
              <w:widowControl w:val="0"/>
              <w:pBdr>
                <w:top w:val="nil"/>
                <w:left w:val="nil"/>
                <w:bottom w:val="nil"/>
                <w:right w:val="nil"/>
                <w:between w:val="nil"/>
              </w:pBdr>
              <w:spacing w:before="120" w:after="40" w:line="276" w:lineRule="auto"/>
              <w:jc w:val="center"/>
              <w:rPr>
                <w:sz w:val="26"/>
                <w:szCs w:val="26"/>
              </w:rPr>
            </w:pPr>
            <w:r w:rsidRPr="001770C8">
              <w:rPr>
                <w:sz w:val="26"/>
                <w:szCs w:val="26"/>
              </w:rPr>
              <w:t>GIÁ TRỊ</w:t>
            </w:r>
          </w:p>
        </w:tc>
        <w:tc>
          <w:tcPr>
            <w:tcW w:w="1374" w:type="dxa"/>
            <w:vAlign w:val="center"/>
          </w:tcPr>
          <w:p w14:paraId="2C5A7F84" w14:textId="77777777" w:rsidR="00522428" w:rsidRPr="001770C8" w:rsidRDefault="00522428" w:rsidP="00AE67B4">
            <w:pPr>
              <w:widowControl w:val="0"/>
              <w:pBdr>
                <w:top w:val="nil"/>
                <w:left w:val="nil"/>
                <w:bottom w:val="nil"/>
                <w:right w:val="nil"/>
                <w:between w:val="nil"/>
              </w:pBdr>
              <w:spacing w:before="120" w:after="40" w:line="276" w:lineRule="auto"/>
              <w:jc w:val="center"/>
              <w:rPr>
                <w:sz w:val="26"/>
                <w:szCs w:val="26"/>
              </w:rPr>
            </w:pPr>
            <w:r w:rsidRPr="001770C8">
              <w:rPr>
                <w:sz w:val="26"/>
                <w:szCs w:val="26"/>
              </w:rPr>
              <w:t>KÝ HIỆU</w:t>
            </w:r>
          </w:p>
        </w:tc>
      </w:tr>
      <w:tr w:rsidR="001770C8" w:rsidRPr="001770C8" w14:paraId="7574EB73" w14:textId="77777777" w:rsidTr="00B8444F">
        <w:trPr>
          <w:trHeight w:val="694"/>
          <w:jc w:val="center"/>
        </w:trPr>
        <w:tc>
          <w:tcPr>
            <w:tcW w:w="743" w:type="dxa"/>
            <w:vAlign w:val="center"/>
          </w:tcPr>
          <w:p w14:paraId="78608E0D" w14:textId="77777777" w:rsidR="00522428" w:rsidRPr="001770C8" w:rsidRDefault="00522428" w:rsidP="00B8444F">
            <w:pPr>
              <w:widowControl w:val="0"/>
              <w:pBdr>
                <w:top w:val="nil"/>
                <w:left w:val="nil"/>
                <w:bottom w:val="nil"/>
                <w:right w:val="nil"/>
                <w:between w:val="nil"/>
              </w:pBdr>
              <w:spacing w:before="40" w:after="40" w:line="276" w:lineRule="auto"/>
              <w:ind w:right="-111" w:hanging="108"/>
              <w:jc w:val="center"/>
              <w:rPr>
                <w:sz w:val="26"/>
                <w:szCs w:val="26"/>
              </w:rPr>
            </w:pPr>
            <w:r w:rsidRPr="001770C8">
              <w:rPr>
                <w:sz w:val="26"/>
                <w:szCs w:val="26"/>
              </w:rPr>
              <w:t>1</w:t>
            </w:r>
          </w:p>
        </w:tc>
        <w:tc>
          <w:tcPr>
            <w:tcW w:w="3457" w:type="dxa"/>
            <w:vAlign w:val="center"/>
          </w:tcPr>
          <w:p w14:paraId="2B369271" w14:textId="77777777" w:rsidR="00522428" w:rsidRPr="001770C8" w:rsidRDefault="00522428" w:rsidP="00B8444F">
            <w:pPr>
              <w:widowControl w:val="0"/>
              <w:pBdr>
                <w:top w:val="nil"/>
                <w:left w:val="nil"/>
                <w:bottom w:val="nil"/>
                <w:right w:val="nil"/>
                <w:between w:val="nil"/>
              </w:pBdr>
              <w:spacing w:before="40" w:after="40" w:line="276" w:lineRule="auto"/>
              <w:ind w:right="-113"/>
              <w:jc w:val="both"/>
              <w:rPr>
                <w:b/>
                <w:sz w:val="26"/>
                <w:szCs w:val="26"/>
              </w:rPr>
            </w:pPr>
            <w:r w:rsidRPr="001770C8">
              <w:rPr>
                <w:b/>
                <w:sz w:val="26"/>
                <w:szCs w:val="26"/>
              </w:rPr>
              <w:t>Chi phí xây dựng trước thuế</w:t>
            </w:r>
          </w:p>
        </w:tc>
        <w:tc>
          <w:tcPr>
            <w:tcW w:w="1701" w:type="dxa"/>
            <w:vAlign w:val="center"/>
          </w:tcPr>
          <w:p w14:paraId="679CCD7E" w14:textId="77777777" w:rsidR="00522428" w:rsidRPr="001770C8" w:rsidRDefault="002A35D4" w:rsidP="00B8444F">
            <w:pPr>
              <w:widowControl w:val="0"/>
              <w:pBdr>
                <w:top w:val="nil"/>
                <w:left w:val="nil"/>
                <w:bottom w:val="nil"/>
                <w:right w:val="nil"/>
                <w:between w:val="nil"/>
              </w:pBdr>
              <w:spacing w:before="40" w:after="40" w:line="276" w:lineRule="auto"/>
              <w:jc w:val="center"/>
              <w:rPr>
                <w:sz w:val="26"/>
                <w:szCs w:val="26"/>
              </w:rPr>
            </w:pPr>
            <m:oMathPara>
              <m:oMath>
                <m:nary>
                  <m:naryPr>
                    <m:chr m:val="∑"/>
                    <m:limLoc m:val="undOvr"/>
                    <m:ctrlPr>
                      <w:rPr>
                        <w:rFonts w:ascii="Cambria Math" w:hAnsi="Cambria Math"/>
                        <w:iCs/>
                        <w:sz w:val="26"/>
                        <w:szCs w:val="26"/>
                      </w:rPr>
                    </m:ctrlPr>
                  </m:naryPr>
                  <m:sub>
                    <m:r>
                      <m:rPr>
                        <m:nor/>
                      </m:rPr>
                      <w:rPr>
                        <w:sz w:val="26"/>
                        <w:szCs w:val="26"/>
                      </w:rPr>
                      <m:t>i=1</m:t>
                    </m:r>
                  </m:sub>
                  <m:sup>
                    <m:r>
                      <m:rPr>
                        <m:nor/>
                      </m:rPr>
                      <w:rPr>
                        <w:sz w:val="26"/>
                        <w:szCs w:val="26"/>
                      </w:rPr>
                      <m:t>n</m:t>
                    </m:r>
                  </m:sup>
                  <m:e>
                    <m:sSub>
                      <m:sSubPr>
                        <m:ctrlPr>
                          <w:rPr>
                            <w:rFonts w:ascii="Cambria Math" w:hAnsi="Cambria Math"/>
                            <w:iCs/>
                            <w:sz w:val="26"/>
                            <w:szCs w:val="26"/>
                          </w:rPr>
                        </m:ctrlPr>
                      </m:sSubPr>
                      <m:e>
                        <m:r>
                          <m:rPr>
                            <m:nor/>
                          </m:rPr>
                          <w:rPr>
                            <w:sz w:val="26"/>
                            <w:szCs w:val="26"/>
                          </w:rPr>
                          <m:t>Q</m:t>
                        </m:r>
                      </m:e>
                      <m:sub>
                        <m:r>
                          <m:rPr>
                            <m:nor/>
                          </m:rPr>
                          <w:rPr>
                            <w:sz w:val="26"/>
                            <w:szCs w:val="26"/>
                          </w:rPr>
                          <m:t>i</m:t>
                        </m:r>
                      </m:sub>
                    </m:sSub>
                  </m:e>
                </m:nary>
                <m:r>
                  <m:rPr>
                    <m:nor/>
                  </m:rPr>
                  <w:rPr>
                    <w:sz w:val="26"/>
                    <w:szCs w:val="26"/>
                  </w:rPr>
                  <m:t xml:space="preserve">x </m:t>
                </m:r>
                <m:sSub>
                  <m:sSubPr>
                    <m:ctrlPr>
                      <w:rPr>
                        <w:rFonts w:ascii="Cambria Math" w:hAnsi="Cambria Math"/>
                        <w:iCs/>
                        <w:sz w:val="26"/>
                        <w:szCs w:val="26"/>
                      </w:rPr>
                    </m:ctrlPr>
                  </m:sSubPr>
                  <m:e>
                    <m:r>
                      <m:rPr>
                        <m:nor/>
                      </m:rPr>
                      <w:rPr>
                        <w:sz w:val="26"/>
                        <w:szCs w:val="26"/>
                      </w:rPr>
                      <m:t>D</m:t>
                    </m:r>
                  </m:e>
                  <m:sub>
                    <m:r>
                      <m:rPr>
                        <m:nor/>
                      </m:rPr>
                      <w:rPr>
                        <w:sz w:val="26"/>
                        <w:szCs w:val="26"/>
                      </w:rPr>
                      <m:t>i</m:t>
                    </m:r>
                  </m:sub>
                </m:sSub>
              </m:oMath>
            </m:oMathPara>
          </w:p>
        </w:tc>
        <w:tc>
          <w:tcPr>
            <w:tcW w:w="1275" w:type="dxa"/>
            <w:vAlign w:val="center"/>
          </w:tcPr>
          <w:p w14:paraId="05844FD1"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p>
        </w:tc>
        <w:tc>
          <w:tcPr>
            <w:tcW w:w="1374" w:type="dxa"/>
            <w:vAlign w:val="center"/>
          </w:tcPr>
          <w:p w14:paraId="3FF6ADC3" w14:textId="77777777" w:rsidR="00522428" w:rsidRPr="001770C8" w:rsidRDefault="00522428" w:rsidP="00B8444F">
            <w:pPr>
              <w:widowControl w:val="0"/>
              <w:pBdr>
                <w:top w:val="nil"/>
                <w:left w:val="nil"/>
                <w:bottom w:val="nil"/>
                <w:right w:val="nil"/>
                <w:between w:val="nil"/>
              </w:pBdr>
              <w:spacing w:before="40" w:after="40" w:line="276" w:lineRule="auto"/>
              <w:jc w:val="center"/>
              <w:rPr>
                <w:b/>
                <w:sz w:val="26"/>
                <w:szCs w:val="26"/>
                <w:vertAlign w:val="subscript"/>
              </w:rPr>
            </w:pPr>
            <w:r w:rsidRPr="001770C8">
              <w:rPr>
                <w:b/>
                <w:sz w:val="26"/>
                <w:szCs w:val="26"/>
              </w:rPr>
              <w:t>G</w:t>
            </w:r>
          </w:p>
        </w:tc>
      </w:tr>
      <w:tr w:rsidR="001770C8" w:rsidRPr="001770C8" w14:paraId="52840324" w14:textId="77777777" w:rsidTr="00B8444F">
        <w:trPr>
          <w:trHeight w:val="398"/>
          <w:jc w:val="center"/>
        </w:trPr>
        <w:tc>
          <w:tcPr>
            <w:tcW w:w="743" w:type="dxa"/>
            <w:vAlign w:val="center"/>
          </w:tcPr>
          <w:p w14:paraId="2179A446"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r w:rsidRPr="001770C8">
              <w:rPr>
                <w:sz w:val="26"/>
                <w:szCs w:val="26"/>
              </w:rPr>
              <w:t>2</w:t>
            </w:r>
          </w:p>
        </w:tc>
        <w:tc>
          <w:tcPr>
            <w:tcW w:w="3457" w:type="dxa"/>
            <w:vAlign w:val="center"/>
          </w:tcPr>
          <w:p w14:paraId="529FD0E5" w14:textId="77777777" w:rsidR="00522428" w:rsidRPr="001770C8" w:rsidRDefault="00522428" w:rsidP="00B8444F">
            <w:pPr>
              <w:widowControl w:val="0"/>
              <w:pBdr>
                <w:top w:val="nil"/>
                <w:left w:val="nil"/>
                <w:bottom w:val="nil"/>
                <w:right w:val="nil"/>
                <w:between w:val="nil"/>
              </w:pBdr>
              <w:spacing w:before="40" w:after="40" w:line="276" w:lineRule="auto"/>
              <w:ind w:right="-113"/>
              <w:jc w:val="both"/>
              <w:rPr>
                <w:b/>
                <w:sz w:val="26"/>
                <w:szCs w:val="26"/>
              </w:rPr>
            </w:pPr>
            <w:r w:rsidRPr="001770C8">
              <w:rPr>
                <w:b/>
                <w:sz w:val="26"/>
                <w:szCs w:val="26"/>
              </w:rPr>
              <w:t xml:space="preserve">Thuế giá trị gia tăng </w:t>
            </w:r>
          </w:p>
        </w:tc>
        <w:tc>
          <w:tcPr>
            <w:tcW w:w="1701" w:type="dxa"/>
            <w:vAlign w:val="center"/>
          </w:tcPr>
          <w:p w14:paraId="581DB543"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r w:rsidRPr="001770C8">
              <w:rPr>
                <w:sz w:val="26"/>
                <w:szCs w:val="26"/>
              </w:rPr>
              <w:t>G x T</w:t>
            </w:r>
            <w:r w:rsidRPr="001770C8">
              <w:rPr>
                <w:sz w:val="26"/>
                <w:szCs w:val="26"/>
                <w:vertAlign w:val="superscript"/>
              </w:rPr>
              <w:t>GTGT</w:t>
            </w:r>
          </w:p>
        </w:tc>
        <w:tc>
          <w:tcPr>
            <w:tcW w:w="1275" w:type="dxa"/>
            <w:vAlign w:val="center"/>
          </w:tcPr>
          <w:p w14:paraId="06BF9D8A"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p>
        </w:tc>
        <w:tc>
          <w:tcPr>
            <w:tcW w:w="1374" w:type="dxa"/>
            <w:vAlign w:val="center"/>
          </w:tcPr>
          <w:p w14:paraId="000B7494"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r w:rsidRPr="001770C8">
              <w:rPr>
                <w:sz w:val="26"/>
                <w:szCs w:val="26"/>
              </w:rPr>
              <w:t>GTGT</w:t>
            </w:r>
          </w:p>
        </w:tc>
      </w:tr>
      <w:tr w:rsidR="001770C8" w:rsidRPr="001770C8" w14:paraId="6046E400" w14:textId="77777777" w:rsidTr="00B8444F">
        <w:trPr>
          <w:trHeight w:val="349"/>
          <w:jc w:val="center"/>
        </w:trPr>
        <w:tc>
          <w:tcPr>
            <w:tcW w:w="743" w:type="dxa"/>
            <w:vAlign w:val="center"/>
          </w:tcPr>
          <w:p w14:paraId="2D7970D2" w14:textId="77777777" w:rsidR="00522428" w:rsidRPr="001770C8" w:rsidRDefault="00522428" w:rsidP="00B8444F">
            <w:pPr>
              <w:widowControl w:val="0"/>
              <w:pBdr>
                <w:top w:val="nil"/>
                <w:left w:val="nil"/>
                <w:bottom w:val="nil"/>
                <w:right w:val="nil"/>
                <w:between w:val="nil"/>
              </w:pBdr>
              <w:spacing w:before="40" w:after="40" w:line="276" w:lineRule="auto"/>
              <w:ind w:right="-111" w:hanging="108"/>
              <w:jc w:val="center"/>
              <w:rPr>
                <w:sz w:val="26"/>
                <w:szCs w:val="26"/>
              </w:rPr>
            </w:pPr>
            <w:r w:rsidRPr="001770C8">
              <w:rPr>
                <w:sz w:val="26"/>
                <w:szCs w:val="26"/>
              </w:rPr>
              <w:t>3</w:t>
            </w:r>
          </w:p>
        </w:tc>
        <w:tc>
          <w:tcPr>
            <w:tcW w:w="3457" w:type="dxa"/>
            <w:vAlign w:val="center"/>
          </w:tcPr>
          <w:p w14:paraId="26E9E941" w14:textId="77777777" w:rsidR="00522428" w:rsidRPr="001770C8" w:rsidRDefault="00522428" w:rsidP="00B8444F">
            <w:pPr>
              <w:widowControl w:val="0"/>
              <w:pBdr>
                <w:top w:val="nil"/>
                <w:left w:val="nil"/>
                <w:bottom w:val="nil"/>
                <w:right w:val="nil"/>
                <w:between w:val="nil"/>
              </w:pBdr>
              <w:spacing w:before="40" w:after="40" w:line="276" w:lineRule="auto"/>
              <w:jc w:val="both"/>
              <w:rPr>
                <w:b/>
                <w:sz w:val="26"/>
                <w:szCs w:val="26"/>
              </w:rPr>
            </w:pPr>
            <w:r w:rsidRPr="001770C8">
              <w:rPr>
                <w:b/>
                <w:sz w:val="26"/>
                <w:szCs w:val="26"/>
              </w:rPr>
              <w:t>Chi phí xây dựng sau thuế</w:t>
            </w:r>
          </w:p>
        </w:tc>
        <w:tc>
          <w:tcPr>
            <w:tcW w:w="1701" w:type="dxa"/>
            <w:vAlign w:val="center"/>
          </w:tcPr>
          <w:p w14:paraId="76A62898" w14:textId="77777777" w:rsidR="00522428" w:rsidRPr="001770C8" w:rsidRDefault="00522428" w:rsidP="00B8444F">
            <w:pPr>
              <w:widowControl w:val="0"/>
              <w:pBdr>
                <w:top w:val="nil"/>
                <w:left w:val="nil"/>
                <w:bottom w:val="nil"/>
                <w:right w:val="nil"/>
                <w:between w:val="nil"/>
              </w:pBdr>
              <w:spacing w:before="40" w:after="40" w:line="276" w:lineRule="auto"/>
              <w:jc w:val="center"/>
              <w:rPr>
                <w:sz w:val="26"/>
                <w:szCs w:val="26"/>
              </w:rPr>
            </w:pPr>
            <w:r w:rsidRPr="001770C8">
              <w:rPr>
                <w:sz w:val="26"/>
                <w:szCs w:val="26"/>
              </w:rPr>
              <w:t>G + GTGT</w:t>
            </w:r>
          </w:p>
        </w:tc>
        <w:tc>
          <w:tcPr>
            <w:tcW w:w="1275" w:type="dxa"/>
            <w:vAlign w:val="center"/>
          </w:tcPr>
          <w:p w14:paraId="5F704215" w14:textId="77777777" w:rsidR="00522428" w:rsidRPr="001770C8" w:rsidRDefault="00522428" w:rsidP="00B8444F">
            <w:pPr>
              <w:widowControl w:val="0"/>
              <w:pBdr>
                <w:top w:val="nil"/>
                <w:left w:val="nil"/>
                <w:bottom w:val="nil"/>
                <w:right w:val="nil"/>
                <w:between w:val="nil"/>
              </w:pBdr>
              <w:spacing w:before="40" w:after="40" w:line="276" w:lineRule="auto"/>
              <w:jc w:val="center"/>
              <w:rPr>
                <w:b/>
                <w:sz w:val="26"/>
                <w:szCs w:val="26"/>
              </w:rPr>
            </w:pPr>
          </w:p>
        </w:tc>
        <w:tc>
          <w:tcPr>
            <w:tcW w:w="1374" w:type="dxa"/>
            <w:vAlign w:val="center"/>
          </w:tcPr>
          <w:p w14:paraId="70A40B00" w14:textId="77777777" w:rsidR="00522428" w:rsidRPr="001770C8" w:rsidRDefault="00522428" w:rsidP="00B8444F">
            <w:pPr>
              <w:widowControl w:val="0"/>
              <w:pBdr>
                <w:top w:val="nil"/>
                <w:left w:val="nil"/>
                <w:bottom w:val="nil"/>
                <w:right w:val="nil"/>
                <w:between w:val="nil"/>
              </w:pBdr>
              <w:spacing w:before="40" w:after="40" w:line="276" w:lineRule="auto"/>
              <w:jc w:val="center"/>
              <w:rPr>
                <w:b/>
                <w:sz w:val="26"/>
                <w:szCs w:val="26"/>
                <w:vertAlign w:val="superscript"/>
              </w:rPr>
            </w:pPr>
            <w:r w:rsidRPr="001770C8">
              <w:rPr>
                <w:b/>
                <w:sz w:val="26"/>
                <w:szCs w:val="26"/>
              </w:rPr>
              <w:t>G</w:t>
            </w:r>
            <w:r w:rsidRPr="001770C8">
              <w:rPr>
                <w:b/>
                <w:sz w:val="26"/>
                <w:szCs w:val="26"/>
                <w:vertAlign w:val="subscript"/>
              </w:rPr>
              <w:t>XD</w:t>
            </w:r>
          </w:p>
        </w:tc>
      </w:tr>
    </w:tbl>
    <w:p w14:paraId="1AA5CE83" w14:textId="77777777" w:rsidR="00522428" w:rsidRPr="001770C8" w:rsidRDefault="00522428" w:rsidP="00FE1984">
      <w:pPr>
        <w:spacing w:before="120" w:after="40" w:line="276" w:lineRule="auto"/>
        <w:rPr>
          <w:b/>
          <w:sz w:val="26"/>
          <w:szCs w:val="26"/>
        </w:rPr>
      </w:pPr>
      <w:r w:rsidRPr="001770C8">
        <w:rPr>
          <w:b/>
          <w:sz w:val="26"/>
          <w:szCs w:val="26"/>
        </w:rPr>
        <w:t xml:space="preserve">             NGƯỜI LẬP                                                      NGƯỜI CHỦ TRÌ</w:t>
      </w:r>
    </w:p>
    <w:p w14:paraId="65F02A64" w14:textId="77777777" w:rsidR="00522428" w:rsidRPr="001770C8" w:rsidRDefault="00522428" w:rsidP="00522428">
      <w:pPr>
        <w:spacing w:before="40" w:after="40" w:line="276" w:lineRule="auto"/>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49971E03" w14:textId="77777777" w:rsidR="00522428" w:rsidRPr="001770C8" w:rsidRDefault="00522428" w:rsidP="00522428">
      <w:pPr>
        <w:spacing w:before="40" w:after="40" w:line="276" w:lineRule="auto"/>
        <w:ind w:left="3600"/>
        <w:rPr>
          <w:i/>
          <w:sz w:val="26"/>
          <w:szCs w:val="26"/>
        </w:rPr>
      </w:pPr>
      <w:r w:rsidRPr="001770C8">
        <w:rPr>
          <w:sz w:val="26"/>
          <w:szCs w:val="26"/>
        </w:rPr>
        <w:t>Chứng chỉ hành nghề định giá XD hạng ..., số ...</w:t>
      </w:r>
    </w:p>
    <w:p w14:paraId="45673135" w14:textId="77777777" w:rsidR="00522428" w:rsidRPr="001770C8" w:rsidRDefault="00522428" w:rsidP="00522428">
      <w:pPr>
        <w:widowControl w:val="0"/>
        <w:pBdr>
          <w:top w:val="nil"/>
          <w:left w:val="nil"/>
          <w:bottom w:val="nil"/>
          <w:right w:val="nil"/>
          <w:between w:val="nil"/>
        </w:pBdr>
        <w:spacing w:before="40" w:after="40" w:line="276" w:lineRule="auto"/>
        <w:jc w:val="both"/>
      </w:pPr>
    </w:p>
    <w:p w14:paraId="22D7891C" w14:textId="77777777" w:rsidR="00522428" w:rsidRPr="001770C8" w:rsidRDefault="00522428" w:rsidP="0045604D">
      <w:pPr>
        <w:widowControl w:val="0"/>
        <w:pBdr>
          <w:top w:val="nil"/>
          <w:left w:val="nil"/>
          <w:bottom w:val="nil"/>
          <w:right w:val="nil"/>
          <w:between w:val="nil"/>
        </w:pBdr>
        <w:spacing w:before="40" w:after="40" w:line="264" w:lineRule="auto"/>
        <w:ind w:firstLine="720"/>
        <w:jc w:val="both"/>
      </w:pPr>
      <w:r w:rsidRPr="001770C8">
        <w:t>Trong đó:</w:t>
      </w:r>
    </w:p>
    <w:p w14:paraId="41B3BC42" w14:textId="09D23EFF" w:rsidR="00522428" w:rsidRPr="001770C8" w:rsidRDefault="009951F8" w:rsidP="0045604D">
      <w:pPr>
        <w:widowControl w:val="0"/>
        <w:pBdr>
          <w:top w:val="nil"/>
          <w:left w:val="nil"/>
          <w:bottom w:val="nil"/>
          <w:right w:val="nil"/>
          <w:between w:val="nil"/>
        </w:pBdr>
        <w:spacing w:before="40" w:after="40" w:line="264" w:lineRule="auto"/>
        <w:ind w:firstLine="720"/>
        <w:jc w:val="both"/>
      </w:pPr>
      <w:r w:rsidRPr="001770C8">
        <w:t>a)</w:t>
      </w:r>
      <w:r w:rsidR="00522428" w:rsidRPr="001770C8">
        <w:t xml:space="preserve"> Trường hợp chi phí xây dựng được xác định </w:t>
      </w:r>
      <w:r w:rsidR="00157229" w:rsidRPr="001770C8">
        <w:t>theo</w:t>
      </w:r>
      <w:r w:rsidR="00522428" w:rsidRPr="001770C8">
        <w:t xml:space="preserve"> khối lượng và giá xây dựng tổng hợp đầy đủ: </w:t>
      </w:r>
    </w:p>
    <w:p w14:paraId="2749F596" w14:textId="72C2DA26" w:rsidR="00522428" w:rsidRPr="001770C8" w:rsidRDefault="00522428" w:rsidP="0045604D">
      <w:pPr>
        <w:widowControl w:val="0"/>
        <w:pBdr>
          <w:top w:val="nil"/>
          <w:left w:val="nil"/>
          <w:bottom w:val="nil"/>
          <w:right w:val="nil"/>
          <w:between w:val="nil"/>
        </w:pBdr>
        <w:spacing w:before="40" w:after="40" w:line="264" w:lineRule="auto"/>
        <w:ind w:firstLine="720"/>
        <w:jc w:val="both"/>
      </w:pPr>
      <w:r w:rsidRPr="001770C8">
        <w:t>+ Q</w:t>
      </w:r>
      <w:r w:rsidRPr="001770C8">
        <w:rPr>
          <w:vertAlign w:val="subscript"/>
        </w:rPr>
        <w:t>i</w:t>
      </w:r>
      <w:r w:rsidRPr="001770C8">
        <w:t xml:space="preserve"> là khối lượng </w:t>
      </w:r>
      <w:r w:rsidR="0044367B" w:rsidRPr="001770C8">
        <w:t>nhóm, loại công tác</w:t>
      </w:r>
      <w:r w:rsidR="00A93F96" w:rsidRPr="001770C8">
        <w:rPr>
          <w:lang w:val="vi-VN"/>
        </w:rPr>
        <w:t xml:space="preserve"> xây dựng</w:t>
      </w:r>
      <w:r w:rsidR="0044367B" w:rsidRPr="001770C8">
        <w:t xml:space="preserve">, đơn vị kết cấu, bộ phận </w:t>
      </w:r>
      <w:r w:rsidRPr="001770C8">
        <w:t>thứ i của công trình (i=1÷n);</w:t>
      </w:r>
    </w:p>
    <w:p w14:paraId="5B5F4B84" w14:textId="3837C630" w:rsidR="00522428" w:rsidRPr="001770C8" w:rsidRDefault="00522428" w:rsidP="0045604D">
      <w:pPr>
        <w:widowControl w:val="0"/>
        <w:pBdr>
          <w:top w:val="nil"/>
          <w:left w:val="nil"/>
          <w:bottom w:val="nil"/>
          <w:right w:val="nil"/>
          <w:between w:val="nil"/>
        </w:pBdr>
        <w:spacing w:before="40" w:after="40" w:line="264" w:lineRule="auto"/>
        <w:ind w:firstLine="720"/>
        <w:jc w:val="both"/>
        <w:rPr>
          <w:spacing w:val="-4"/>
        </w:rPr>
      </w:pPr>
      <w:r w:rsidRPr="001770C8">
        <w:rPr>
          <w:spacing w:val="-4"/>
        </w:rPr>
        <w:t>+ D</w:t>
      </w:r>
      <w:r w:rsidRPr="001770C8">
        <w:rPr>
          <w:spacing w:val="-4"/>
          <w:vertAlign w:val="subscript"/>
        </w:rPr>
        <w:t>i</w:t>
      </w:r>
      <w:r w:rsidRPr="001770C8">
        <w:rPr>
          <w:spacing w:val="-4"/>
        </w:rPr>
        <w:t xml:space="preserve"> là giá xây dựng tổng hợp đầy đủ (bao gồm chi phí trực tiếp về vật liệu, nhân công, máy thi công, chi phí gián tiếp và thu nhập chịu thuế tính trước) để thực hiện </w:t>
      </w:r>
      <w:r w:rsidR="0044367B" w:rsidRPr="001770C8">
        <w:t>nhóm, loại công tác</w:t>
      </w:r>
      <w:r w:rsidR="00A93F96" w:rsidRPr="001770C8">
        <w:rPr>
          <w:lang w:val="vi-VN"/>
        </w:rPr>
        <w:t xml:space="preserve"> xây dựng</w:t>
      </w:r>
      <w:r w:rsidR="0044367B" w:rsidRPr="001770C8">
        <w:t>, đơn vị kết cấu, bộ phận</w:t>
      </w:r>
      <w:r w:rsidRPr="001770C8">
        <w:rPr>
          <w:spacing w:val="-4"/>
        </w:rPr>
        <w:t xml:space="preserve"> thứ i của công trình.</w:t>
      </w:r>
    </w:p>
    <w:p w14:paraId="71E0E07D" w14:textId="668D0720" w:rsidR="00522428" w:rsidRPr="001770C8" w:rsidRDefault="009951F8" w:rsidP="0045604D">
      <w:pPr>
        <w:widowControl w:val="0"/>
        <w:pBdr>
          <w:top w:val="nil"/>
          <w:left w:val="nil"/>
          <w:bottom w:val="nil"/>
          <w:right w:val="nil"/>
          <w:between w:val="nil"/>
        </w:pBdr>
        <w:spacing w:before="40" w:after="40" w:line="264" w:lineRule="auto"/>
        <w:ind w:firstLine="720"/>
        <w:jc w:val="both"/>
      </w:pPr>
      <w:r w:rsidRPr="001770C8">
        <w:t>b)</w:t>
      </w:r>
      <w:r w:rsidR="00522428" w:rsidRPr="001770C8">
        <w:t xml:space="preserve"> Trường hợp chi phí xây dựng được xác định </w:t>
      </w:r>
      <w:r w:rsidR="00157229" w:rsidRPr="001770C8">
        <w:t>theo</w:t>
      </w:r>
      <w:r w:rsidR="00522428" w:rsidRPr="001770C8">
        <w:t xml:space="preserve"> khối lượng và đơn giá xây dựng chi tiết đầy đủ: </w:t>
      </w:r>
    </w:p>
    <w:p w14:paraId="5B111DEF" w14:textId="77777777" w:rsidR="00522428" w:rsidRPr="001770C8" w:rsidRDefault="00522428" w:rsidP="0045604D">
      <w:pPr>
        <w:widowControl w:val="0"/>
        <w:pBdr>
          <w:top w:val="nil"/>
          <w:left w:val="nil"/>
          <w:bottom w:val="nil"/>
          <w:right w:val="nil"/>
          <w:between w:val="nil"/>
        </w:pBdr>
        <w:spacing w:before="40" w:after="40" w:line="264" w:lineRule="auto"/>
        <w:ind w:firstLine="720"/>
        <w:jc w:val="both"/>
      </w:pPr>
      <w:r w:rsidRPr="001770C8">
        <w:t>+ Q</w:t>
      </w:r>
      <w:r w:rsidRPr="001770C8">
        <w:rPr>
          <w:vertAlign w:val="subscript"/>
        </w:rPr>
        <w:t>i</w:t>
      </w:r>
      <w:r w:rsidRPr="001770C8">
        <w:t xml:space="preserve"> là khối lượng công tác xây dựng thứ i của công trình (i=1÷n);</w:t>
      </w:r>
    </w:p>
    <w:p w14:paraId="3AB643D9" w14:textId="69442964" w:rsidR="00522428" w:rsidRPr="001770C8" w:rsidRDefault="00522428" w:rsidP="0045604D">
      <w:pPr>
        <w:widowControl w:val="0"/>
        <w:pBdr>
          <w:top w:val="nil"/>
          <w:left w:val="nil"/>
          <w:bottom w:val="nil"/>
          <w:right w:val="nil"/>
          <w:between w:val="nil"/>
        </w:pBdr>
        <w:spacing w:before="40" w:after="40" w:line="264" w:lineRule="auto"/>
        <w:ind w:firstLine="720"/>
        <w:jc w:val="both"/>
      </w:pPr>
      <w:r w:rsidRPr="001770C8">
        <w:t>+ D</w:t>
      </w:r>
      <w:r w:rsidRPr="001770C8">
        <w:rPr>
          <w:vertAlign w:val="subscript"/>
        </w:rPr>
        <w:t>i</w:t>
      </w:r>
      <w:r w:rsidRPr="001770C8">
        <w:t xml:space="preserve"> là đơn giá xây dựng </w:t>
      </w:r>
      <w:r w:rsidR="0044367B" w:rsidRPr="001770C8">
        <w:t>chi tiết</w:t>
      </w:r>
      <w:r w:rsidRPr="001770C8">
        <w:t xml:space="preserve"> đầy đủ (bao gồm chi phí trực tiếp về vật liệu, nhân công, máy thi công, chi phí gián tiếp và thu nhập chịu thuế tính trước) để thực hiện công tác xây dựng thứ i của công trình;</w:t>
      </w:r>
    </w:p>
    <w:p w14:paraId="7D55B67E" w14:textId="56522BF0" w:rsidR="00522428" w:rsidRPr="001770C8" w:rsidRDefault="009D31F6" w:rsidP="0045604D">
      <w:pPr>
        <w:widowControl w:val="0"/>
        <w:pBdr>
          <w:top w:val="nil"/>
          <w:left w:val="nil"/>
          <w:bottom w:val="nil"/>
          <w:right w:val="nil"/>
          <w:between w:val="nil"/>
        </w:pBdr>
        <w:spacing w:before="40" w:after="40" w:line="264" w:lineRule="auto"/>
        <w:ind w:firstLine="720"/>
        <w:jc w:val="both"/>
      </w:pPr>
      <w:r>
        <w:t>c)</w:t>
      </w:r>
      <w:r w:rsidR="00522428" w:rsidRPr="001770C8">
        <w:t xml:space="preserve"> G: chi phí xây dựng công trình trước thuế;</w:t>
      </w:r>
    </w:p>
    <w:p w14:paraId="5C46F7BB" w14:textId="43725751" w:rsidR="00522428" w:rsidRPr="001770C8" w:rsidRDefault="009D31F6" w:rsidP="0045604D">
      <w:pPr>
        <w:widowControl w:val="0"/>
        <w:pBdr>
          <w:top w:val="nil"/>
          <w:left w:val="nil"/>
          <w:bottom w:val="nil"/>
          <w:right w:val="nil"/>
          <w:between w:val="nil"/>
        </w:pBdr>
        <w:spacing w:before="40" w:after="40" w:line="264" w:lineRule="auto"/>
        <w:ind w:firstLine="720"/>
        <w:jc w:val="both"/>
        <w:rPr>
          <w:spacing w:val="-4"/>
        </w:rPr>
      </w:pPr>
      <w:r>
        <w:rPr>
          <w:spacing w:val="-4"/>
        </w:rPr>
        <w:t>d)</w:t>
      </w:r>
      <w:r w:rsidR="00522428" w:rsidRPr="001770C8">
        <w:rPr>
          <w:spacing w:val="-4"/>
        </w:rPr>
        <w:t xml:space="preserve"> T</w:t>
      </w:r>
      <w:r w:rsidR="00522428" w:rsidRPr="001770C8">
        <w:rPr>
          <w:spacing w:val="-4"/>
          <w:vertAlign w:val="superscript"/>
        </w:rPr>
        <w:t>GTGT</w:t>
      </w:r>
      <w:r w:rsidR="00522428" w:rsidRPr="001770C8">
        <w:rPr>
          <w:spacing w:val="-4"/>
        </w:rPr>
        <w:t>: mức thuế suất thuế giá trị gia tăng quy định cho công tác xây dựng;</w:t>
      </w:r>
    </w:p>
    <w:p w14:paraId="299AB9CB" w14:textId="6E86D3B8" w:rsidR="00522428" w:rsidRPr="001770C8" w:rsidRDefault="009D31F6" w:rsidP="0045604D">
      <w:pPr>
        <w:widowControl w:val="0"/>
        <w:pBdr>
          <w:top w:val="nil"/>
          <w:left w:val="nil"/>
          <w:bottom w:val="nil"/>
          <w:right w:val="nil"/>
          <w:between w:val="nil"/>
        </w:pBdr>
        <w:spacing w:before="40" w:after="40" w:line="264" w:lineRule="auto"/>
        <w:ind w:firstLine="720"/>
        <w:jc w:val="both"/>
      </w:pPr>
      <w:r>
        <w:t>đ)</w:t>
      </w:r>
      <w:r w:rsidR="00522428" w:rsidRPr="001770C8">
        <w:t xml:space="preserve"> G</w:t>
      </w:r>
      <w:r w:rsidR="00522428" w:rsidRPr="001770C8">
        <w:rPr>
          <w:vertAlign w:val="subscript"/>
        </w:rPr>
        <w:t>XD</w:t>
      </w:r>
      <w:r w:rsidR="00522428" w:rsidRPr="001770C8">
        <w:t>: chi phí xây dựng công trình sau thuế.</w:t>
      </w:r>
    </w:p>
    <w:p w14:paraId="791AD993" w14:textId="23ECD6F5" w:rsidR="00522428" w:rsidRPr="001770C8" w:rsidRDefault="00522428" w:rsidP="0045604D">
      <w:pPr>
        <w:widowControl w:val="0"/>
        <w:tabs>
          <w:tab w:val="left" w:pos="0"/>
        </w:tabs>
        <w:spacing w:before="40" w:after="40" w:line="264" w:lineRule="auto"/>
        <w:jc w:val="both"/>
      </w:pPr>
      <w:r w:rsidRPr="001770C8">
        <w:tab/>
      </w:r>
      <w:r w:rsidR="00450A2B" w:rsidRPr="001770C8">
        <w:t>3.</w:t>
      </w:r>
      <w:r w:rsidR="0044367B" w:rsidRPr="001770C8">
        <w:t xml:space="preserve"> </w:t>
      </w:r>
      <w:r w:rsidRPr="001770C8">
        <w:t xml:space="preserve">Trên cơ sở mức độ tổng hợp hoặc chi tiết của các khối lượng công tác xây dựng xác định theo </w:t>
      </w:r>
      <w:r w:rsidR="0044367B" w:rsidRPr="001770C8">
        <w:t>khoản</w:t>
      </w:r>
      <w:r w:rsidRPr="001770C8">
        <w:t xml:space="preserve"> 1, </w:t>
      </w:r>
      <w:r w:rsidR="0044367B" w:rsidRPr="001770C8">
        <w:t xml:space="preserve">khoản </w:t>
      </w:r>
      <w:r w:rsidR="00794A1F" w:rsidRPr="001770C8">
        <w:t>2</w:t>
      </w:r>
      <w:r w:rsidRPr="001770C8">
        <w:t xml:space="preserve"> mục I Phụ lục này có thể kết hợp sử dụng đơn giá xây dựng chi tiết của công trình và giá xây dựng tổng hợp để xác định chi phí xây dựng trong dự toán xây dựng công trình. </w:t>
      </w:r>
    </w:p>
    <w:sectPr w:rsidR="00522428" w:rsidRPr="001770C8" w:rsidSect="002C501A">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DB65E" w14:textId="77777777" w:rsidR="002A35D4" w:rsidRDefault="002A35D4">
      <w:r>
        <w:separator/>
      </w:r>
    </w:p>
  </w:endnote>
  <w:endnote w:type="continuationSeparator" w:id="0">
    <w:p w14:paraId="413EEFED" w14:textId="77777777" w:rsidR="002A35D4" w:rsidRDefault="002A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AE146" w14:textId="77777777" w:rsidR="002A35D4" w:rsidRDefault="002A35D4">
      <w:r>
        <w:separator/>
      </w:r>
    </w:p>
  </w:footnote>
  <w:footnote w:type="continuationSeparator" w:id="0">
    <w:p w14:paraId="57974FC5" w14:textId="77777777" w:rsidR="002A35D4" w:rsidRDefault="002A35D4">
      <w:r>
        <w:continuationSeparator/>
      </w:r>
    </w:p>
  </w:footnote>
  <w:footnote w:id="1">
    <w:p w14:paraId="52E7B795" w14:textId="30718FE6" w:rsidR="009D31F6" w:rsidRPr="008E3755" w:rsidRDefault="009D31F6" w:rsidP="00522428">
      <w:pPr>
        <w:pStyle w:val="FootnoteText"/>
        <w:spacing w:line="240" w:lineRule="auto"/>
        <w:jc w:val="both"/>
        <w:rPr>
          <w:rFonts w:ascii="Times New Roman" w:hAnsi="Times New Roman"/>
          <w:sz w:val="22"/>
          <w:szCs w:val="22"/>
        </w:rPr>
      </w:pPr>
      <w:r w:rsidRPr="008E3755">
        <w:rPr>
          <w:rStyle w:val="FootnoteReference"/>
          <w:rFonts w:ascii="Times New Roman" w:hAnsi="Times New Roman"/>
          <w:sz w:val="22"/>
          <w:szCs w:val="22"/>
        </w:rPr>
        <w:footnoteRef/>
      </w:r>
      <w:r w:rsidRPr="008E3755">
        <w:rPr>
          <w:rFonts w:ascii="Times New Roman" w:hAnsi="Times New Roman"/>
          <w:sz w:val="22"/>
          <w:szCs w:val="22"/>
        </w:rPr>
        <w:t xml:space="preserve"> Chi phí đảm bảo an toàn</w:t>
      </w:r>
      <w:r>
        <w:rPr>
          <w:rFonts w:ascii="Times New Roman" w:hAnsi="Times New Roman"/>
          <w:sz w:val="22"/>
          <w:szCs w:val="22"/>
        </w:rPr>
        <w:t>, vệ sinh</w:t>
      </w:r>
      <w:r w:rsidRPr="008E3755">
        <w:rPr>
          <w:rFonts w:ascii="Times New Roman" w:hAnsi="Times New Roman"/>
          <w:sz w:val="22"/>
          <w:szCs w:val="22"/>
        </w:rPr>
        <w:t xml:space="preserve"> lao động gồm: chi phí huấn luyện an toàn</w:t>
      </w:r>
      <w:r>
        <w:rPr>
          <w:rFonts w:ascii="Times New Roman" w:hAnsi="Times New Roman"/>
          <w:sz w:val="22"/>
          <w:szCs w:val="22"/>
          <w:lang w:val="vi-VN"/>
        </w:rPr>
        <w:t>, vệ sinh</w:t>
      </w:r>
      <w:r w:rsidRPr="008E3755">
        <w:rPr>
          <w:rFonts w:ascii="Times New Roman" w:hAnsi="Times New Roman"/>
          <w:sz w:val="22"/>
          <w:szCs w:val="22"/>
        </w:rPr>
        <w:t xml:space="preserve"> lao động, chi phí lập và thực hiện các biện pháp kỹ thuật an toàn</w:t>
      </w:r>
      <w:r>
        <w:rPr>
          <w:rFonts w:ascii="Times New Roman" w:hAnsi="Times New Roman"/>
          <w:sz w:val="22"/>
          <w:szCs w:val="22"/>
        </w:rPr>
        <w:t>;</w:t>
      </w:r>
      <w:r w:rsidRPr="002E1F58">
        <w:t xml:space="preserve"> </w:t>
      </w:r>
      <w:r>
        <w:rPr>
          <w:rFonts w:ascii="Times New Roman" w:hAnsi="Times New Roman"/>
          <w:sz w:val="22"/>
          <w:szCs w:val="22"/>
        </w:rPr>
        <w:t>chi phí thực hiện kiểm định kỹ thuật an toàn lao động đối với máy và thiết bị thi công;</w:t>
      </w:r>
      <w:r w:rsidRPr="008E3755">
        <w:rPr>
          <w:rFonts w:ascii="Times New Roman" w:hAnsi="Times New Roman"/>
          <w:sz w:val="22"/>
          <w:szCs w:val="22"/>
        </w:rPr>
        <w:t xml:space="preserve"> các chi phí khác có liên quan đến </w:t>
      </w:r>
      <w:r>
        <w:rPr>
          <w:rFonts w:ascii="Times New Roman" w:hAnsi="Times New Roman"/>
          <w:sz w:val="22"/>
          <w:szCs w:val="22"/>
        </w:rPr>
        <w:t xml:space="preserve">thực hiện </w:t>
      </w:r>
      <w:r w:rsidRPr="008E3755">
        <w:rPr>
          <w:rFonts w:ascii="Times New Roman" w:hAnsi="Times New Roman"/>
          <w:sz w:val="22"/>
          <w:szCs w:val="22"/>
        </w:rPr>
        <w:t>đảm bảo an toàn</w:t>
      </w:r>
      <w:r>
        <w:rPr>
          <w:rFonts w:ascii="Times New Roman" w:hAnsi="Times New Roman"/>
          <w:sz w:val="22"/>
          <w:szCs w:val="22"/>
        </w:rPr>
        <w:t>, vệ sinh</w:t>
      </w:r>
      <w:r w:rsidRPr="008E3755">
        <w:rPr>
          <w:rFonts w:ascii="Times New Roman" w:hAnsi="Times New Roman"/>
          <w:sz w:val="22"/>
          <w:szCs w:val="22"/>
        </w:rPr>
        <w:t xml:space="preserve"> lao động.</w:t>
      </w:r>
    </w:p>
  </w:footnote>
  <w:footnote w:id="2">
    <w:p w14:paraId="1E7AA96B" w14:textId="77777777" w:rsidR="009D31F6" w:rsidRPr="00D646F6" w:rsidRDefault="009D31F6" w:rsidP="00522428">
      <w:pPr>
        <w:pStyle w:val="FootnoteText"/>
        <w:spacing w:before="60" w:after="60"/>
        <w:jc w:val="both"/>
        <w:rPr>
          <w:rFonts w:ascii="Times New Roman" w:hAnsi="Times New Roman"/>
          <w:sz w:val="24"/>
          <w:szCs w:val="24"/>
        </w:rPr>
      </w:pPr>
      <w:r w:rsidRPr="00D646F6">
        <w:rPr>
          <w:rStyle w:val="FootnoteReference"/>
          <w:rFonts w:ascii="Times New Roman" w:hAnsi="Times New Roman"/>
          <w:sz w:val="24"/>
          <w:szCs w:val="24"/>
        </w:rPr>
        <w:footnoteRef/>
      </w:r>
      <w:r w:rsidRPr="00D646F6">
        <w:rPr>
          <w:rFonts w:ascii="Times New Roman" w:hAnsi="Times New Roman"/>
          <w:sz w:val="24"/>
          <w:szCs w:val="24"/>
        </w:rPr>
        <w:t xml:space="preserve"> Loại công trình được phân loại theo quy định của Nghị định quy định chi tiết một số nội dung về quản lý chất lượng, thi công xây dựng và bảo trì công trình xây dựng.</w:t>
      </w:r>
    </w:p>
  </w:footnote>
  <w:footnote w:id="3">
    <w:p w14:paraId="62C242FD" w14:textId="0FAA43CC" w:rsidR="009D31F6" w:rsidRPr="00D646F6" w:rsidRDefault="009D31F6" w:rsidP="00522428">
      <w:pPr>
        <w:pStyle w:val="FootnoteText"/>
        <w:spacing w:line="240" w:lineRule="auto"/>
        <w:jc w:val="both"/>
        <w:rPr>
          <w:rFonts w:ascii="Times New Roman" w:hAnsi="Times New Roman"/>
          <w:sz w:val="24"/>
          <w:szCs w:val="24"/>
        </w:rPr>
      </w:pPr>
      <w:r w:rsidRPr="00D646F6">
        <w:rPr>
          <w:rStyle w:val="FootnoteReference"/>
          <w:rFonts w:ascii="Times New Roman" w:hAnsi="Times New Roman"/>
          <w:sz w:val="24"/>
          <w:szCs w:val="24"/>
        </w:rPr>
        <w:footnoteRef/>
      </w:r>
      <w:r w:rsidRPr="00D646F6">
        <w:rPr>
          <w:rFonts w:ascii="Times New Roman" w:hAnsi="Times New Roman"/>
          <w:sz w:val="24"/>
          <w:szCs w:val="24"/>
        </w:rPr>
        <w:t xml:space="preserve"> Chi phí an toàn lao động gồm: chi phí </w:t>
      </w:r>
      <w:r>
        <w:rPr>
          <w:rFonts w:ascii="Times New Roman" w:hAnsi="Times New Roman"/>
          <w:sz w:val="24"/>
          <w:szCs w:val="24"/>
        </w:rPr>
        <w:t>thông tin, tuyên truyền</w:t>
      </w:r>
      <w:r w:rsidRPr="00D646F6">
        <w:rPr>
          <w:rFonts w:ascii="Times New Roman" w:hAnsi="Times New Roman"/>
          <w:sz w:val="24"/>
          <w:szCs w:val="24"/>
        </w:rPr>
        <w:t xml:space="preserve"> </w:t>
      </w:r>
      <w:r>
        <w:rPr>
          <w:rFonts w:ascii="Times New Roman" w:hAnsi="Times New Roman"/>
          <w:sz w:val="24"/>
          <w:szCs w:val="24"/>
        </w:rPr>
        <w:t xml:space="preserve">về </w:t>
      </w:r>
      <w:r w:rsidRPr="00D646F6">
        <w:rPr>
          <w:rFonts w:ascii="Times New Roman" w:hAnsi="Times New Roman"/>
          <w:sz w:val="24"/>
          <w:szCs w:val="24"/>
        </w:rPr>
        <w:t>an toàn</w:t>
      </w:r>
      <w:r>
        <w:rPr>
          <w:rFonts w:ascii="Times New Roman" w:hAnsi="Times New Roman"/>
          <w:sz w:val="24"/>
          <w:szCs w:val="24"/>
        </w:rPr>
        <w:t>, vệ sinh</w:t>
      </w:r>
      <w:r w:rsidRPr="00D646F6">
        <w:rPr>
          <w:rFonts w:ascii="Times New Roman" w:hAnsi="Times New Roman"/>
          <w:sz w:val="24"/>
          <w:szCs w:val="24"/>
        </w:rPr>
        <w:t xml:space="preserve"> </w:t>
      </w:r>
      <w:r>
        <w:rPr>
          <w:rFonts w:ascii="Times New Roman" w:hAnsi="Times New Roman"/>
          <w:sz w:val="24"/>
          <w:szCs w:val="24"/>
        </w:rPr>
        <w:t>lao động</w:t>
      </w:r>
      <w:r w:rsidRPr="00D646F6">
        <w:rPr>
          <w:rFonts w:ascii="Times New Roman" w:hAnsi="Times New Roman"/>
          <w:sz w:val="24"/>
          <w:szCs w:val="24"/>
        </w:rPr>
        <w:t xml:space="preserve">; chi phí trang cấp dụng cụ, phương tiện bảo vệ cá nhân cho người lao động; chi phí </w:t>
      </w:r>
      <w:r>
        <w:rPr>
          <w:rFonts w:ascii="Times New Roman" w:hAnsi="Times New Roman"/>
          <w:sz w:val="24"/>
          <w:szCs w:val="24"/>
          <w:lang w:val="vi-VN"/>
        </w:rPr>
        <w:t xml:space="preserve">cho công tác </w:t>
      </w:r>
      <w:r w:rsidRPr="00D646F6">
        <w:rPr>
          <w:rFonts w:ascii="Times New Roman" w:hAnsi="Times New Roman"/>
          <w:sz w:val="24"/>
          <w:szCs w:val="24"/>
        </w:rPr>
        <w:t>phòng, chống</w:t>
      </w:r>
      <w:r>
        <w:rPr>
          <w:rFonts w:ascii="Times New Roman" w:hAnsi="Times New Roman"/>
          <w:sz w:val="24"/>
          <w:szCs w:val="24"/>
          <w:lang w:val="vi-VN"/>
        </w:rPr>
        <w:t xml:space="preserve"> cháy, nổ,</w:t>
      </w:r>
      <w:r w:rsidRPr="00D646F6">
        <w:rPr>
          <w:rFonts w:ascii="Times New Roman" w:hAnsi="Times New Roman"/>
          <w:sz w:val="24"/>
          <w:szCs w:val="24"/>
        </w:rPr>
        <w:t xml:space="preserve"> yếu tố nguy hiểm, yếu tố có hại và cải thiện điều kiện lao động;</w:t>
      </w:r>
      <w:r>
        <w:rPr>
          <w:rFonts w:ascii="Times New Roman" w:hAnsi="Times New Roman"/>
          <w:sz w:val="24"/>
          <w:szCs w:val="24"/>
        </w:rPr>
        <w:t xml:space="preserve"> </w:t>
      </w:r>
      <w:r>
        <w:rPr>
          <w:rFonts w:ascii="Times New Roman" w:hAnsi="Times New Roman"/>
          <w:sz w:val="24"/>
          <w:szCs w:val="24"/>
          <w:lang w:val="vi-VN"/>
        </w:rPr>
        <w:t xml:space="preserve">chi phí tổ chức đánh giá nguy cơ rủi ro về an toàn lao động </w:t>
      </w:r>
      <w:r w:rsidRPr="00D646F6">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23383"/>
      <w:docPartObj>
        <w:docPartGallery w:val="Page Numbers (Top of Page)"/>
        <w:docPartUnique/>
      </w:docPartObj>
    </w:sdtPr>
    <w:sdtEndPr>
      <w:rPr>
        <w:noProof/>
      </w:rPr>
    </w:sdtEndPr>
    <w:sdtContent>
      <w:p w14:paraId="7DD25CB5" w14:textId="3B02EA91" w:rsidR="009D31F6" w:rsidRPr="00D564F8" w:rsidRDefault="00AC6582">
        <w:pPr>
          <w:pStyle w:val="Header"/>
          <w:jc w:val="center"/>
        </w:pPr>
        <w:r w:rsidRPr="00D564F8">
          <w:t xml:space="preserve">III - </w:t>
        </w:r>
        <w:r w:rsidR="009D31F6" w:rsidRPr="00D564F8">
          <w:fldChar w:fldCharType="begin"/>
        </w:r>
        <w:r w:rsidR="009D31F6" w:rsidRPr="00D564F8">
          <w:instrText xml:space="preserve"> PAGE   \* MERGEFORMAT </w:instrText>
        </w:r>
        <w:r w:rsidR="009D31F6" w:rsidRPr="00D564F8">
          <w:fldChar w:fldCharType="separate"/>
        </w:r>
        <w:r w:rsidR="00D564F8">
          <w:rPr>
            <w:noProof/>
          </w:rPr>
          <w:t>2</w:t>
        </w:r>
        <w:r w:rsidR="009D31F6" w:rsidRPr="00D564F8">
          <w:rPr>
            <w:noProof/>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41FD"/>
    <w:rsid w:val="001F422F"/>
    <w:rsid w:val="001F7006"/>
    <w:rsid w:val="001F7D13"/>
    <w:rsid w:val="001F7D45"/>
    <w:rsid w:val="002000EC"/>
    <w:rsid w:val="00201170"/>
    <w:rsid w:val="002025C5"/>
    <w:rsid w:val="00202A67"/>
    <w:rsid w:val="00203A3F"/>
    <w:rsid w:val="00205149"/>
    <w:rsid w:val="00206726"/>
    <w:rsid w:val="00207510"/>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35D4"/>
    <w:rsid w:val="002A462B"/>
    <w:rsid w:val="002A5070"/>
    <w:rsid w:val="002A5145"/>
    <w:rsid w:val="002A6201"/>
    <w:rsid w:val="002B1755"/>
    <w:rsid w:val="002B20CA"/>
    <w:rsid w:val="002B3670"/>
    <w:rsid w:val="002B456A"/>
    <w:rsid w:val="002B47A5"/>
    <w:rsid w:val="002B4B30"/>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2058C"/>
    <w:rsid w:val="004208C8"/>
    <w:rsid w:val="004208D0"/>
    <w:rsid w:val="004212D6"/>
    <w:rsid w:val="004226BB"/>
    <w:rsid w:val="0042288F"/>
    <w:rsid w:val="004235B3"/>
    <w:rsid w:val="00423CA1"/>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212"/>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4895"/>
    <w:rsid w:val="00655135"/>
    <w:rsid w:val="00656165"/>
    <w:rsid w:val="00656E3E"/>
    <w:rsid w:val="00657185"/>
    <w:rsid w:val="006572C4"/>
    <w:rsid w:val="00657790"/>
    <w:rsid w:val="006615AE"/>
    <w:rsid w:val="00662F82"/>
    <w:rsid w:val="00663491"/>
    <w:rsid w:val="00670685"/>
    <w:rsid w:val="0067327C"/>
    <w:rsid w:val="00673863"/>
    <w:rsid w:val="00673C47"/>
    <w:rsid w:val="006741CC"/>
    <w:rsid w:val="00675665"/>
    <w:rsid w:val="00675ECB"/>
    <w:rsid w:val="00676882"/>
    <w:rsid w:val="00676F6E"/>
    <w:rsid w:val="00677AEB"/>
    <w:rsid w:val="00681A32"/>
    <w:rsid w:val="006827BB"/>
    <w:rsid w:val="0068407C"/>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31100"/>
    <w:rsid w:val="00832416"/>
    <w:rsid w:val="00832F72"/>
    <w:rsid w:val="00836C9E"/>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42CA"/>
    <w:rsid w:val="00AC24C2"/>
    <w:rsid w:val="00AC29B2"/>
    <w:rsid w:val="00AC35D2"/>
    <w:rsid w:val="00AC4B6F"/>
    <w:rsid w:val="00AC598A"/>
    <w:rsid w:val="00AC6582"/>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50760"/>
    <w:rsid w:val="00B508E2"/>
    <w:rsid w:val="00B51435"/>
    <w:rsid w:val="00B544C3"/>
    <w:rsid w:val="00B54CEA"/>
    <w:rsid w:val="00B56263"/>
    <w:rsid w:val="00B577C7"/>
    <w:rsid w:val="00B607A8"/>
    <w:rsid w:val="00B60BCB"/>
    <w:rsid w:val="00B6267A"/>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4F8"/>
    <w:rsid w:val="00D5680E"/>
    <w:rsid w:val="00D5688C"/>
    <w:rsid w:val="00D57017"/>
    <w:rsid w:val="00D633A1"/>
    <w:rsid w:val="00D63AAB"/>
    <w:rsid w:val="00D644B2"/>
    <w:rsid w:val="00D646F6"/>
    <w:rsid w:val="00D64B64"/>
    <w:rsid w:val="00D65280"/>
    <w:rsid w:val="00D658C6"/>
    <w:rsid w:val="00D67083"/>
    <w:rsid w:val="00D710DA"/>
    <w:rsid w:val="00D727A4"/>
    <w:rsid w:val="00D742C1"/>
    <w:rsid w:val="00D74776"/>
    <w:rsid w:val="00D7599E"/>
    <w:rsid w:val="00D75C98"/>
    <w:rsid w:val="00D7678C"/>
    <w:rsid w:val="00D7714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55476-F232-4D2A-B757-22451EBC56BF}">
  <ds:schemaRefs>
    <ds:schemaRef ds:uri="http://schemas.openxmlformats.org/officeDocument/2006/bibliography"/>
  </ds:schemaRefs>
</ds:datastoreItem>
</file>

<file path=customXml/itemProps2.xml><?xml version="1.0" encoding="utf-8"?>
<ds:datastoreItem xmlns:ds="http://schemas.openxmlformats.org/officeDocument/2006/customXml" ds:itemID="{121CFDC0-0BB4-4755-A593-3876186593ED}"/>
</file>

<file path=customXml/itemProps3.xml><?xml version="1.0" encoding="utf-8"?>
<ds:datastoreItem xmlns:ds="http://schemas.openxmlformats.org/officeDocument/2006/customXml" ds:itemID="{DAB39DD3-028B-4031-8C63-3E1BDDD80D51}"/>
</file>

<file path=customXml/itemProps4.xml><?xml version="1.0" encoding="utf-8"?>
<ds:datastoreItem xmlns:ds="http://schemas.openxmlformats.org/officeDocument/2006/customXml" ds:itemID="{0D7A9CFF-29CD-4B23-B4BC-2A0D18DD6EB4}"/>
</file>

<file path=docProps/app.xml><?xml version="1.0" encoding="utf-8"?>
<Properties xmlns="http://schemas.openxmlformats.org/officeDocument/2006/extended-properties" xmlns:vt="http://schemas.openxmlformats.org/officeDocument/2006/docPropsVTypes">
  <Template>Normal</Template>
  <TotalTime>2729</TotalTime>
  <Pages>1</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Thanh</dc:creator>
  <cp:lastModifiedBy>USER</cp:lastModifiedBy>
  <cp:revision>32</cp:revision>
  <cp:lastPrinted>2021-09-01T08:18:00Z</cp:lastPrinted>
  <dcterms:created xsi:type="dcterms:W3CDTF">2021-06-01T01:43:00Z</dcterms:created>
  <dcterms:modified xsi:type="dcterms:W3CDTF">2021-09-06T11:00:00Z</dcterms:modified>
</cp:coreProperties>
</file>